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236E9" w14:textId="3449A19B" w:rsidR="002564D3" w:rsidRPr="00DC3B40" w:rsidRDefault="002564D3" w:rsidP="002564D3">
      <w:pPr>
        <w:pStyle w:val="a6"/>
        <w:tabs>
          <w:tab w:val="right" w:pos="9781"/>
          <w:tab w:val="right" w:pos="13323"/>
        </w:tabs>
        <w:spacing w:before="60" w:after="60"/>
        <w:outlineLvl w:val="0"/>
        <w:rPr>
          <w:rFonts w:eastAsia="游明朝" w:cs="Arial"/>
          <w:sz w:val="24"/>
          <w:szCs w:val="24"/>
          <w:lang w:eastAsia="ja-JP"/>
        </w:rPr>
      </w:pPr>
      <w:r w:rsidRPr="00036508">
        <w:rPr>
          <w:rFonts w:cs="Arial"/>
          <w:sz w:val="24"/>
          <w:szCs w:val="24"/>
          <w:lang w:eastAsia="zh-CN"/>
        </w:rPr>
        <w:t>3GPP TSG-RAN WG4 Meeting #</w:t>
      </w:r>
      <w:r w:rsidR="00750B33">
        <w:rPr>
          <w:rFonts w:eastAsiaTheme="minorEastAsia" w:cs="Arial" w:hint="eastAsia"/>
          <w:sz w:val="24"/>
          <w:szCs w:val="24"/>
          <w:lang w:eastAsia="ja-JP"/>
        </w:rPr>
        <w:t>113</w:t>
      </w:r>
      <w:r w:rsidRPr="00036508">
        <w:rPr>
          <w:rFonts w:cs="Arial"/>
          <w:sz w:val="24"/>
          <w:szCs w:val="24"/>
          <w:lang w:eastAsia="zh-CN"/>
        </w:rPr>
        <w:t xml:space="preserve"> </w:t>
      </w:r>
      <w:r w:rsidRPr="002564D3">
        <w:rPr>
          <w:rFonts w:ascii="游明朝" w:eastAsia="游明朝" w:hAnsi="游明朝" w:cs="Arial" w:hint="eastAsia"/>
          <w:sz w:val="24"/>
          <w:szCs w:val="24"/>
          <w:lang w:eastAsia="ja-JP"/>
        </w:rPr>
        <w:t xml:space="preserve">　　　　　　　　　　　　　　　　</w:t>
      </w:r>
      <w:r w:rsidRPr="009926AF">
        <w:rPr>
          <w:rFonts w:cs="Arial" w:hint="eastAsia"/>
          <w:sz w:val="24"/>
          <w:szCs w:val="24"/>
          <w:lang w:eastAsia="zh-CN"/>
        </w:rPr>
        <w:t xml:space="preserve">　</w:t>
      </w:r>
      <w:r w:rsidR="00AB3292">
        <w:rPr>
          <w:rFonts w:eastAsiaTheme="minorEastAsia" w:cs="Arial"/>
          <w:sz w:val="24"/>
          <w:szCs w:val="24"/>
          <w:lang w:eastAsia="ja-JP"/>
        </w:rPr>
        <w:tab/>
      </w:r>
      <w:r w:rsidR="00A50487" w:rsidRPr="00A50487">
        <w:rPr>
          <w:rFonts w:cs="Arial"/>
          <w:sz w:val="24"/>
          <w:szCs w:val="24"/>
          <w:lang w:eastAsia="zh-CN"/>
        </w:rPr>
        <w:t>R4-</w:t>
      </w:r>
      <w:r w:rsidR="00B22ED6" w:rsidRPr="00B22ED6">
        <w:t xml:space="preserve"> </w:t>
      </w:r>
      <w:r w:rsidR="00B22ED6" w:rsidRPr="00B22ED6">
        <w:rPr>
          <w:rFonts w:cs="Arial"/>
          <w:sz w:val="24"/>
          <w:szCs w:val="24"/>
          <w:lang w:eastAsia="zh-CN"/>
        </w:rPr>
        <w:t>2418583</w:t>
      </w:r>
    </w:p>
    <w:p w14:paraId="54218B65" w14:textId="62BD05B7" w:rsidR="00EF4D81" w:rsidRDefault="00750B33" w:rsidP="00EF4D81">
      <w:pPr>
        <w:tabs>
          <w:tab w:val="left" w:pos="1985"/>
        </w:tabs>
        <w:rPr>
          <w:rFonts w:ascii="Arial" w:hAnsi="Arial" w:cs="Arial"/>
          <w:b/>
          <w:noProof/>
          <w:sz w:val="24"/>
          <w:szCs w:val="24"/>
          <w:lang w:eastAsia="zh-CN"/>
        </w:rPr>
      </w:pPr>
      <w:r>
        <w:rPr>
          <w:rFonts w:ascii="Arial" w:eastAsia="游明朝" w:hAnsi="Arial" w:cs="Arial" w:hint="eastAsia"/>
          <w:b/>
          <w:noProof/>
          <w:sz w:val="24"/>
          <w:szCs w:val="24"/>
        </w:rPr>
        <w:t>Orlando</w:t>
      </w:r>
      <w:r w:rsidR="00581AA6" w:rsidRPr="00581AA6">
        <w:rPr>
          <w:rFonts w:ascii="Arial" w:hAnsi="Arial" w:cs="Arial"/>
          <w:b/>
          <w:noProof/>
          <w:sz w:val="24"/>
          <w:szCs w:val="24"/>
          <w:lang w:eastAsia="zh-CN"/>
        </w:rPr>
        <w:t xml:space="preserve">, </w:t>
      </w:r>
      <w:r>
        <w:rPr>
          <w:rFonts w:ascii="Arial" w:eastAsia="游明朝" w:hAnsi="Arial" w:cs="Arial" w:hint="eastAsia"/>
          <w:b/>
          <w:noProof/>
          <w:sz w:val="24"/>
          <w:szCs w:val="24"/>
        </w:rPr>
        <w:t>US</w:t>
      </w:r>
      <w:r w:rsidR="00581AA6" w:rsidRPr="00581AA6">
        <w:rPr>
          <w:rFonts w:ascii="Arial" w:hAnsi="Arial" w:cs="Arial"/>
          <w:b/>
          <w:noProof/>
          <w:sz w:val="24"/>
          <w:szCs w:val="24"/>
          <w:lang w:eastAsia="zh-CN"/>
        </w:rPr>
        <w:t xml:space="preserve">, </w:t>
      </w:r>
      <w:r>
        <w:rPr>
          <w:rFonts w:ascii="Arial" w:eastAsiaTheme="minorEastAsia" w:hAnsi="Arial" w:cs="Arial" w:hint="eastAsia"/>
          <w:b/>
          <w:noProof/>
          <w:sz w:val="24"/>
          <w:szCs w:val="24"/>
        </w:rPr>
        <w:t>18</w:t>
      </w:r>
      <w:r w:rsidR="00581AA6" w:rsidRPr="008D03A7">
        <w:rPr>
          <w:rFonts w:ascii="Arial" w:hAnsi="Arial" w:cs="Arial"/>
          <w:b/>
          <w:noProof/>
          <w:sz w:val="24"/>
          <w:szCs w:val="24"/>
          <w:vertAlign w:val="superscript"/>
          <w:lang w:eastAsia="zh-CN"/>
        </w:rPr>
        <w:t>th</w:t>
      </w:r>
      <w:r w:rsidR="008D03A7">
        <w:rPr>
          <w:rFonts w:ascii="Arial" w:hAnsi="Arial" w:cs="Arial"/>
          <w:b/>
          <w:noProof/>
          <w:sz w:val="24"/>
          <w:szCs w:val="24"/>
          <w:lang w:eastAsia="zh-CN"/>
        </w:rPr>
        <w:t xml:space="preserve"> </w:t>
      </w:r>
      <w:r w:rsidR="00581AA6" w:rsidRPr="00581AA6">
        <w:rPr>
          <w:rFonts w:ascii="Arial" w:hAnsi="Arial" w:cs="Arial"/>
          <w:b/>
          <w:noProof/>
          <w:sz w:val="24"/>
          <w:szCs w:val="24"/>
          <w:lang w:eastAsia="zh-CN"/>
        </w:rPr>
        <w:t xml:space="preserve"> – </w:t>
      </w:r>
      <w:r>
        <w:rPr>
          <w:rFonts w:ascii="Arial" w:hAnsi="Arial" w:cs="Arial" w:hint="eastAsia"/>
          <w:b/>
          <w:noProof/>
          <w:sz w:val="24"/>
          <w:szCs w:val="24"/>
        </w:rPr>
        <w:t>22</w:t>
      </w:r>
      <w:r w:rsidRPr="00750B33">
        <w:rPr>
          <w:rFonts w:ascii="Arial" w:hAnsi="Arial" w:cs="Arial" w:hint="eastAsia"/>
          <w:b/>
          <w:noProof/>
          <w:sz w:val="24"/>
          <w:szCs w:val="24"/>
          <w:vertAlign w:val="superscript"/>
        </w:rPr>
        <w:t>nd</w:t>
      </w:r>
      <w:r>
        <w:rPr>
          <w:rFonts w:ascii="Arial" w:hAnsi="Arial" w:cs="Arial" w:hint="eastAsia"/>
          <w:b/>
          <w:noProof/>
          <w:sz w:val="24"/>
          <w:szCs w:val="24"/>
        </w:rPr>
        <w:t xml:space="preserve"> November</w:t>
      </w:r>
      <w:r w:rsidR="00581AA6" w:rsidRPr="00581AA6">
        <w:rPr>
          <w:rFonts w:ascii="Arial" w:hAnsi="Arial" w:cs="Arial"/>
          <w:b/>
          <w:noProof/>
          <w:sz w:val="24"/>
          <w:szCs w:val="24"/>
          <w:lang w:eastAsia="zh-CN"/>
        </w:rPr>
        <w:t>, 2024</w:t>
      </w:r>
    </w:p>
    <w:p w14:paraId="25ED7A2F" w14:textId="77777777" w:rsidR="00581AA6" w:rsidRPr="008D03A7" w:rsidRDefault="00581AA6" w:rsidP="00EF4D81">
      <w:pPr>
        <w:tabs>
          <w:tab w:val="left" w:pos="1985"/>
        </w:tabs>
        <w:rPr>
          <w:rFonts w:ascii="Arial" w:hAnsi="Arial" w:cs="Arial"/>
          <w:b/>
          <w:sz w:val="24"/>
        </w:rPr>
      </w:pPr>
    </w:p>
    <w:p w14:paraId="22752468" w14:textId="356B29A8" w:rsidR="00751113" w:rsidRPr="002512CE" w:rsidRDefault="00751113" w:rsidP="00AC1EB0">
      <w:pPr>
        <w:tabs>
          <w:tab w:val="left" w:pos="1985"/>
        </w:tabs>
        <w:spacing w:line="360" w:lineRule="auto"/>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4027D8" w:rsidRPr="002512CE">
        <w:rPr>
          <w:rFonts w:ascii="Arial" w:hAnsi="Arial" w:cs="Arial"/>
          <w:b/>
          <w:sz w:val="24"/>
        </w:rPr>
        <w:t>NTT DOCOMO</w:t>
      </w:r>
      <w:r w:rsidR="005C3C9B">
        <w:rPr>
          <w:rFonts w:ascii="Arial" w:hAnsi="Arial" w:cs="Arial" w:hint="eastAsia"/>
          <w:b/>
          <w:sz w:val="24"/>
        </w:rPr>
        <w:t>,</w:t>
      </w:r>
      <w:r w:rsidR="004027D8" w:rsidRPr="002512CE">
        <w:rPr>
          <w:rFonts w:ascii="Arial" w:hAnsi="Arial" w:cs="Arial"/>
          <w:b/>
          <w:sz w:val="24"/>
        </w:rPr>
        <w:t xml:space="preserve"> INC.</w:t>
      </w:r>
    </w:p>
    <w:p w14:paraId="030280A1" w14:textId="6660F005" w:rsidR="00710810" w:rsidRPr="00DC3B40" w:rsidRDefault="001466F4" w:rsidP="00E735F2">
      <w:pPr>
        <w:spacing w:line="360" w:lineRule="auto"/>
        <w:ind w:left="1975" w:hangingChars="823" w:hanging="1975"/>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AB3292">
        <w:rPr>
          <w:rFonts w:ascii="Arial" w:eastAsiaTheme="minorEastAsia" w:hAnsi="Arial" w:cs="Arial" w:hint="eastAsia"/>
          <w:b/>
          <w:sz w:val="24"/>
        </w:rPr>
        <w:t xml:space="preserve">Discussion on </w:t>
      </w:r>
      <w:r w:rsidR="00403095">
        <w:rPr>
          <w:rFonts w:ascii="Arial" w:eastAsiaTheme="minorEastAsia" w:hAnsi="Arial" w:cs="Arial" w:hint="eastAsia"/>
          <w:b/>
          <w:sz w:val="24"/>
        </w:rPr>
        <w:t xml:space="preserve">CC </w:t>
      </w:r>
      <w:r w:rsidR="00750B33">
        <w:rPr>
          <w:rFonts w:ascii="Arial" w:eastAsiaTheme="minorEastAsia" w:hAnsi="Arial" w:cs="Arial" w:hint="eastAsia"/>
          <w:b/>
          <w:sz w:val="24"/>
        </w:rPr>
        <w:t xml:space="preserve">activation based </w:t>
      </w:r>
      <w:r w:rsidR="002E56DC">
        <w:rPr>
          <w:rFonts w:ascii="Arial" w:eastAsiaTheme="minorEastAsia" w:hAnsi="Arial" w:cs="Arial" w:hint="eastAsia"/>
          <w:b/>
          <w:sz w:val="24"/>
        </w:rPr>
        <w:t>MPR improvement</w:t>
      </w:r>
      <w:r w:rsidR="004C1A02">
        <w:rPr>
          <w:rFonts w:ascii="Arial" w:eastAsiaTheme="minorEastAsia" w:hAnsi="Arial" w:cs="Arial" w:hint="eastAsia"/>
          <w:b/>
          <w:sz w:val="24"/>
        </w:rPr>
        <w:t xml:space="preserve"> for FR2</w:t>
      </w:r>
    </w:p>
    <w:p w14:paraId="120D419C" w14:textId="5A976A49" w:rsidR="001466F4" w:rsidRPr="00DC3B40" w:rsidRDefault="00710810" w:rsidP="00AC1EB0">
      <w:pPr>
        <w:spacing w:line="360" w:lineRule="auto"/>
        <w:ind w:left="1975" w:hangingChars="823" w:hanging="1975"/>
        <w:rPr>
          <w:rFonts w:ascii="Arial" w:eastAsia="游明朝" w:hAnsi="Arial" w:cs="Arial"/>
          <w:sz w:val="24"/>
        </w:rPr>
      </w:pPr>
      <w:r w:rsidRPr="002512CE">
        <w:rPr>
          <w:rFonts w:ascii="Arial" w:hAnsi="Arial" w:cs="Arial"/>
          <w:b/>
          <w:sz w:val="24"/>
        </w:rPr>
        <w:t>Agend</w:t>
      </w:r>
      <w:r w:rsidRPr="0028014E">
        <w:rPr>
          <w:rFonts w:ascii="Arial" w:hAnsi="Arial" w:cs="Arial"/>
          <w:b/>
          <w:sz w:val="24"/>
        </w:rPr>
        <w:t>a item:</w:t>
      </w:r>
      <w:r w:rsidRPr="0028014E">
        <w:rPr>
          <w:rFonts w:ascii="Arial" w:hAnsi="Arial" w:cs="Arial"/>
          <w:b/>
          <w:sz w:val="24"/>
        </w:rPr>
        <w:tab/>
      </w:r>
      <w:r w:rsidR="00EB475B" w:rsidRPr="00EB475B">
        <w:rPr>
          <w:rFonts w:ascii="Arial" w:hAnsi="Arial" w:cs="Arial" w:hint="eastAsia"/>
          <w:b/>
          <w:sz w:val="24"/>
        </w:rPr>
        <w:t>7</w:t>
      </w:r>
      <w:r w:rsidR="002E56DC" w:rsidRPr="00EB475B">
        <w:rPr>
          <w:rFonts w:ascii="Arial" w:hAnsi="Arial" w:cs="Arial" w:hint="eastAsia"/>
          <w:b/>
          <w:sz w:val="24"/>
        </w:rPr>
        <w:t>.1.1.2.3</w:t>
      </w:r>
    </w:p>
    <w:p w14:paraId="219ABC17" w14:textId="3BD12A13" w:rsidR="001466F4" w:rsidRPr="00AB3292" w:rsidRDefault="001466F4" w:rsidP="00AC1EB0">
      <w:pPr>
        <w:spacing w:line="360" w:lineRule="auto"/>
        <w:ind w:left="1988" w:hanging="1988"/>
        <w:rPr>
          <w:rFonts w:ascii="Arial" w:eastAsiaTheme="minorEastAsia" w:hAnsi="Arial" w:cs="Arial"/>
          <w:sz w:val="24"/>
        </w:rPr>
      </w:pPr>
      <w:r w:rsidRPr="002512CE">
        <w:rPr>
          <w:rFonts w:ascii="Arial" w:hAnsi="Arial" w:cs="Arial"/>
          <w:b/>
          <w:sz w:val="24"/>
        </w:rPr>
        <w:t>Document for:</w:t>
      </w:r>
      <w:r w:rsidRPr="002512CE">
        <w:rPr>
          <w:rFonts w:ascii="Arial" w:hAnsi="Arial" w:cs="Arial"/>
          <w:sz w:val="24"/>
        </w:rPr>
        <w:tab/>
      </w:r>
      <w:r w:rsidR="00AB3292">
        <w:rPr>
          <w:rFonts w:ascii="Arial" w:eastAsiaTheme="minorEastAsia" w:hAnsi="Arial" w:cs="Arial" w:hint="eastAsia"/>
          <w:b/>
          <w:sz w:val="24"/>
        </w:rPr>
        <w:t>Discussion</w:t>
      </w:r>
    </w:p>
    <w:p w14:paraId="482E9499" w14:textId="77777777" w:rsidR="000152F4" w:rsidRDefault="000152F4" w:rsidP="00481E96">
      <w:pPr>
        <w:pStyle w:val="10"/>
        <w:numPr>
          <w:ilvl w:val="0"/>
          <w:numId w:val="2"/>
        </w:numPr>
        <w:tabs>
          <w:tab w:val="num" w:pos="360"/>
        </w:tabs>
        <w:spacing w:before="120"/>
        <w:jc w:val="both"/>
        <w:rPr>
          <w:rFonts w:cs="Arial"/>
          <w:lang w:val="en-US"/>
        </w:rPr>
      </w:pPr>
      <w:r w:rsidRPr="00FA5962">
        <w:rPr>
          <w:rFonts w:cs="Arial"/>
          <w:lang w:val="en-US"/>
        </w:rPr>
        <w:t>Introduction</w:t>
      </w:r>
    </w:p>
    <w:p w14:paraId="25C06124" w14:textId="19D4A524" w:rsidR="00D1357E" w:rsidRDefault="002E56DC" w:rsidP="00F512E6">
      <w:pPr>
        <w:spacing w:after="180"/>
        <w:ind w:firstLineChars="50" w:firstLine="100"/>
        <w:rPr>
          <w:rFonts w:ascii="Times New Roman" w:eastAsia="游明朝" w:hAnsi="Times New Roman" w:cs="Times New Roman"/>
          <w:sz w:val="20"/>
          <w:szCs w:val="21"/>
        </w:rPr>
      </w:pPr>
      <w:r w:rsidRPr="002E56DC">
        <w:rPr>
          <w:rFonts w:ascii="Times New Roman" w:eastAsia="游明朝" w:hAnsi="Times New Roman" w:cs="Times New Roman"/>
          <w:sz w:val="20"/>
          <w:szCs w:val="21"/>
        </w:rPr>
        <w:t>In Rel-19, the WI “UE RF enhancements for NR FR1/FR2 and EN-DC, Phase 4”</w:t>
      </w:r>
      <w:r w:rsidR="00B03A55">
        <w:rPr>
          <w:rFonts w:ascii="Times New Roman" w:eastAsia="游明朝" w:hAnsi="Times New Roman" w:cs="Times New Roman" w:hint="eastAsia"/>
          <w:sz w:val="20"/>
          <w:szCs w:val="21"/>
        </w:rPr>
        <w:t xml:space="preserve"> </w:t>
      </w:r>
      <w:r w:rsidRPr="002E56DC">
        <w:rPr>
          <w:rFonts w:ascii="Times New Roman" w:eastAsia="游明朝" w:hAnsi="Times New Roman" w:cs="Times New Roman"/>
          <w:sz w:val="20"/>
          <w:szCs w:val="21"/>
        </w:rPr>
        <w:t xml:space="preserve">[1], </w:t>
      </w:r>
      <w:r w:rsidR="00F512E6">
        <w:rPr>
          <w:rFonts w:ascii="Times New Roman" w:eastAsia="游明朝" w:hAnsi="Times New Roman" w:cs="Times New Roman" w:hint="eastAsia"/>
          <w:sz w:val="20"/>
          <w:szCs w:val="21"/>
        </w:rPr>
        <w:t xml:space="preserve">includes </w:t>
      </w:r>
      <w:r w:rsidRPr="002E56DC">
        <w:rPr>
          <w:rFonts w:ascii="Times New Roman" w:eastAsia="游明朝" w:hAnsi="Times New Roman" w:cs="Times New Roman"/>
          <w:sz w:val="20"/>
          <w:szCs w:val="21"/>
        </w:rPr>
        <w:t xml:space="preserve">MPR reduction as one of </w:t>
      </w:r>
      <w:r w:rsidR="00F512E6">
        <w:rPr>
          <w:rFonts w:ascii="Times New Roman" w:eastAsia="游明朝" w:hAnsi="Times New Roman" w:cs="Times New Roman" w:hint="eastAsia"/>
          <w:sz w:val="20"/>
          <w:szCs w:val="21"/>
        </w:rPr>
        <w:t>its</w:t>
      </w:r>
      <w:r w:rsidRPr="002E56DC">
        <w:rPr>
          <w:rFonts w:ascii="Times New Roman" w:eastAsia="游明朝" w:hAnsi="Times New Roman" w:cs="Times New Roman"/>
          <w:sz w:val="20"/>
          <w:szCs w:val="21"/>
        </w:rPr>
        <w:t xml:space="preserve"> objectives. </w:t>
      </w:r>
      <w:r w:rsidR="00D1357E" w:rsidRPr="002E56DC">
        <w:rPr>
          <w:rFonts w:ascii="Times New Roman" w:eastAsia="游明朝" w:hAnsi="Times New Roman" w:cs="Times New Roman"/>
          <w:sz w:val="20"/>
          <w:szCs w:val="21"/>
        </w:rPr>
        <w:t>RAN4#</w:t>
      </w:r>
      <w:r w:rsidR="00D1357E">
        <w:rPr>
          <w:rFonts w:ascii="Times New Roman" w:eastAsia="游明朝" w:hAnsi="Times New Roman" w:cs="Times New Roman" w:hint="eastAsia"/>
          <w:sz w:val="20"/>
          <w:szCs w:val="21"/>
        </w:rPr>
        <w:t>112</w:t>
      </w:r>
      <w:r w:rsidR="00B03A55">
        <w:rPr>
          <w:rFonts w:ascii="Times New Roman" w:eastAsia="游明朝" w:hAnsi="Times New Roman" w:cs="Times New Roman" w:hint="eastAsia"/>
          <w:sz w:val="20"/>
          <w:szCs w:val="21"/>
        </w:rPr>
        <w:t>bis</w:t>
      </w:r>
      <w:r w:rsidR="00D1357E" w:rsidRPr="002E56DC">
        <w:rPr>
          <w:rFonts w:ascii="Times New Roman" w:eastAsia="游明朝" w:hAnsi="Times New Roman" w:cs="Times New Roman"/>
          <w:sz w:val="20"/>
          <w:szCs w:val="21"/>
        </w:rPr>
        <w:t xml:space="preserve"> </w:t>
      </w:r>
      <w:r w:rsidR="00B03A55">
        <w:rPr>
          <w:rFonts w:ascii="Times New Roman" w:eastAsia="游明朝" w:hAnsi="Times New Roman" w:cs="Times New Roman" w:hint="eastAsia"/>
          <w:sz w:val="20"/>
          <w:szCs w:val="21"/>
        </w:rPr>
        <w:t xml:space="preserve">endorsed </w:t>
      </w:r>
      <w:r w:rsidR="00F512E6">
        <w:rPr>
          <w:rFonts w:ascii="Times New Roman" w:eastAsia="游明朝" w:hAnsi="Times New Roman" w:cs="Times New Roman" w:hint="eastAsia"/>
          <w:sz w:val="20"/>
          <w:szCs w:val="21"/>
        </w:rPr>
        <w:t xml:space="preserve">the </w:t>
      </w:r>
      <w:r w:rsidR="00B03A55">
        <w:rPr>
          <w:rFonts w:ascii="Times New Roman" w:eastAsia="游明朝" w:hAnsi="Times New Roman" w:cs="Times New Roman" w:hint="eastAsia"/>
          <w:sz w:val="20"/>
          <w:szCs w:val="21"/>
        </w:rPr>
        <w:t>draft CR for FR2 configuration</w:t>
      </w:r>
      <w:r w:rsidR="00F512E6">
        <w:rPr>
          <w:rFonts w:ascii="Times New Roman" w:eastAsia="游明朝" w:hAnsi="Times New Roman" w:cs="Times New Roman" w:hint="eastAsia"/>
          <w:sz w:val="20"/>
          <w:szCs w:val="21"/>
        </w:rPr>
        <w:t>-</w:t>
      </w:r>
      <w:r w:rsidR="00B03A55">
        <w:rPr>
          <w:rFonts w:ascii="Times New Roman" w:eastAsia="游明朝" w:hAnsi="Times New Roman" w:cs="Times New Roman" w:hint="eastAsia"/>
          <w:sz w:val="20"/>
          <w:szCs w:val="21"/>
        </w:rPr>
        <w:t xml:space="preserve">based MPR </w:t>
      </w:r>
      <w:r w:rsidR="00B03A55">
        <w:rPr>
          <w:rFonts w:ascii="Times New Roman" w:eastAsia="游明朝" w:hAnsi="Times New Roman" w:cs="Times New Roman"/>
          <w:sz w:val="20"/>
          <w:szCs w:val="21"/>
        </w:rPr>
        <w:t>improvement [</w:t>
      </w:r>
      <w:r w:rsidR="00B03A55">
        <w:rPr>
          <w:rFonts w:ascii="Times New Roman" w:eastAsia="游明朝" w:hAnsi="Times New Roman" w:cs="Times New Roman" w:hint="eastAsia"/>
          <w:sz w:val="20"/>
          <w:szCs w:val="21"/>
        </w:rPr>
        <w:t>2</w:t>
      </w:r>
      <w:r w:rsidR="00B03A55">
        <w:rPr>
          <w:rFonts w:ascii="Times New Roman" w:eastAsia="游明朝" w:hAnsi="Times New Roman" w:cs="Times New Roman"/>
          <w:sz w:val="20"/>
          <w:szCs w:val="21"/>
        </w:rPr>
        <w:t>] and</w:t>
      </w:r>
      <w:r w:rsidR="00B03A55">
        <w:rPr>
          <w:rFonts w:ascii="Times New Roman" w:eastAsia="游明朝" w:hAnsi="Times New Roman" w:cs="Times New Roman" w:hint="eastAsia"/>
          <w:sz w:val="20"/>
          <w:szCs w:val="21"/>
        </w:rPr>
        <w:t xml:space="preserve"> agreed to further </w:t>
      </w:r>
      <w:r w:rsidR="00B03A55">
        <w:rPr>
          <w:rFonts w:ascii="Times New Roman" w:eastAsia="游明朝" w:hAnsi="Times New Roman" w:cs="Times New Roman"/>
          <w:sz w:val="20"/>
          <w:szCs w:val="21"/>
        </w:rPr>
        <w:t>discuss</w:t>
      </w:r>
      <w:r w:rsidR="00B03A55">
        <w:rPr>
          <w:rFonts w:ascii="Times New Roman" w:eastAsia="游明朝" w:hAnsi="Times New Roman" w:cs="Times New Roman" w:hint="eastAsia"/>
          <w:sz w:val="20"/>
          <w:szCs w:val="21"/>
        </w:rPr>
        <w:t xml:space="preserve"> </w:t>
      </w:r>
      <w:r w:rsidR="00F512E6">
        <w:rPr>
          <w:rFonts w:ascii="Times New Roman" w:eastAsia="游明朝" w:hAnsi="Times New Roman" w:cs="Times New Roman" w:hint="eastAsia"/>
          <w:sz w:val="20"/>
          <w:szCs w:val="21"/>
        </w:rPr>
        <w:t xml:space="preserve">CC </w:t>
      </w:r>
      <w:r w:rsidR="00B03A55">
        <w:rPr>
          <w:rFonts w:ascii="Times New Roman" w:eastAsia="游明朝" w:hAnsi="Times New Roman" w:cs="Times New Roman" w:hint="eastAsia"/>
          <w:sz w:val="20"/>
          <w:szCs w:val="21"/>
        </w:rPr>
        <w:t>activation</w:t>
      </w:r>
      <w:r w:rsidR="00F512E6">
        <w:rPr>
          <w:rFonts w:ascii="Times New Roman" w:eastAsia="游明朝" w:hAnsi="Times New Roman" w:cs="Times New Roman" w:hint="eastAsia"/>
          <w:sz w:val="20"/>
          <w:szCs w:val="21"/>
        </w:rPr>
        <w:t>-</w:t>
      </w:r>
      <w:r w:rsidR="00B03A55">
        <w:rPr>
          <w:rFonts w:ascii="Times New Roman" w:eastAsia="游明朝" w:hAnsi="Times New Roman" w:cs="Times New Roman" w:hint="eastAsia"/>
          <w:sz w:val="20"/>
          <w:szCs w:val="21"/>
        </w:rPr>
        <w:t>based MPR improvement in the WF [3].</w:t>
      </w:r>
      <w:r w:rsidR="00225053">
        <w:rPr>
          <w:rFonts w:ascii="Times New Roman" w:eastAsia="游明朝" w:hAnsi="Times New Roman" w:cs="Times New Roman" w:hint="eastAsia"/>
          <w:sz w:val="20"/>
          <w:szCs w:val="21"/>
        </w:rPr>
        <w:t xml:space="preserve"> This paper </w:t>
      </w:r>
      <w:r w:rsidR="00F512E6">
        <w:rPr>
          <w:rFonts w:ascii="Times New Roman" w:eastAsia="游明朝" w:hAnsi="Times New Roman" w:cs="Times New Roman" w:hint="eastAsia"/>
          <w:sz w:val="20"/>
          <w:szCs w:val="21"/>
        </w:rPr>
        <w:t xml:space="preserve">presents our perspective on </w:t>
      </w:r>
      <w:r w:rsidR="00225053">
        <w:rPr>
          <w:rFonts w:ascii="Times New Roman" w:eastAsia="游明朝" w:hAnsi="Times New Roman" w:cs="Times New Roman" w:hint="eastAsia"/>
          <w:sz w:val="20"/>
          <w:szCs w:val="21"/>
        </w:rPr>
        <w:t xml:space="preserve">these </w:t>
      </w:r>
      <w:r w:rsidR="00F512E6">
        <w:rPr>
          <w:rFonts w:ascii="Times New Roman" w:eastAsia="游明朝" w:hAnsi="Times New Roman" w:cs="Times New Roman" w:hint="eastAsia"/>
          <w:sz w:val="20"/>
          <w:szCs w:val="21"/>
        </w:rPr>
        <w:t>issues</w:t>
      </w:r>
      <w:r w:rsidR="00225053">
        <w:rPr>
          <w:rFonts w:ascii="Times New Roman" w:eastAsia="游明朝" w:hAnsi="Times New Roman" w:cs="Times New Roman" w:hint="eastAsia"/>
          <w:sz w:val="20"/>
          <w:szCs w:val="21"/>
        </w:rPr>
        <w:t>.</w:t>
      </w:r>
    </w:p>
    <w:tbl>
      <w:tblPr>
        <w:tblpPr w:leftFromText="142" w:rightFromText="142" w:vertAnchor="text" w:horzAnchor="margin"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D1357E" w:rsidRPr="00DC3B40" w14:paraId="2C8BA16B" w14:textId="77777777" w:rsidTr="003E42B3">
        <w:tc>
          <w:tcPr>
            <w:tcW w:w="10457" w:type="dxa"/>
            <w:shd w:val="clear" w:color="auto" w:fill="auto"/>
          </w:tcPr>
          <w:p w14:paraId="2E887AC7" w14:textId="77777777" w:rsidR="00B03A55" w:rsidRPr="00B03A55" w:rsidRDefault="00B03A55" w:rsidP="00B03A55">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cs="Times New Roman"/>
                <w:b/>
                <w:color w:val="000000"/>
                <w:kern w:val="0"/>
                <w:sz w:val="20"/>
                <w:szCs w:val="20"/>
                <w:u w:val="single"/>
                <w:lang w:eastAsia="ko-KR"/>
              </w:rPr>
            </w:pPr>
            <w:r w:rsidRPr="00B03A55">
              <w:rPr>
                <w:rFonts w:ascii="Times New Roman" w:eastAsia="Times New Roman" w:hAnsi="Times New Roman" w:cs="Times New Roman"/>
                <w:b/>
                <w:color w:val="000000"/>
                <w:kern w:val="0"/>
                <w:sz w:val="20"/>
                <w:szCs w:val="20"/>
                <w:u w:val="single"/>
                <w:lang w:eastAsia="ko-KR"/>
              </w:rPr>
              <w:t>Issue 3-</w:t>
            </w:r>
            <w:r w:rsidRPr="00B03A55">
              <w:rPr>
                <w:rFonts w:ascii="Times New Roman" w:eastAsia="Times New Roman" w:hAnsi="Times New Roman" w:cs="Times New Roman" w:hint="eastAsia"/>
                <w:b/>
                <w:color w:val="000000"/>
                <w:kern w:val="0"/>
                <w:sz w:val="20"/>
                <w:szCs w:val="20"/>
                <w:u w:val="single"/>
                <w:lang w:eastAsia="ko-KR"/>
              </w:rPr>
              <w:t>2</w:t>
            </w:r>
            <w:r w:rsidRPr="00B03A55">
              <w:rPr>
                <w:rFonts w:ascii="Times New Roman" w:eastAsia="Times New Roman" w:hAnsi="Times New Roman" w:cs="Times New Roman"/>
                <w:b/>
                <w:color w:val="000000"/>
                <w:kern w:val="0"/>
                <w:sz w:val="20"/>
                <w:szCs w:val="20"/>
                <w:u w:val="single"/>
                <w:lang w:eastAsia="ko-KR"/>
              </w:rPr>
              <w:t>-</w:t>
            </w:r>
            <w:r w:rsidRPr="00B03A55">
              <w:rPr>
                <w:rFonts w:ascii="Times New Roman" w:eastAsia="Times New Roman" w:hAnsi="Times New Roman" w:cs="Times New Roman" w:hint="eastAsia"/>
                <w:b/>
                <w:color w:val="000000"/>
                <w:kern w:val="0"/>
                <w:sz w:val="20"/>
                <w:szCs w:val="20"/>
                <w:u w:val="single"/>
                <w:lang w:eastAsia="ko-KR"/>
              </w:rPr>
              <w:t>2</w:t>
            </w:r>
            <w:r w:rsidRPr="00B03A55">
              <w:rPr>
                <w:rFonts w:ascii="Times New Roman" w:eastAsia="Times New Roman" w:hAnsi="Times New Roman" w:cs="Times New Roman"/>
                <w:b/>
                <w:color w:val="000000"/>
                <w:kern w:val="0"/>
                <w:sz w:val="20"/>
                <w:szCs w:val="20"/>
                <w:u w:val="single"/>
                <w:lang w:eastAsia="ko-KR"/>
              </w:rPr>
              <w:t xml:space="preserve">:  </w:t>
            </w:r>
            <w:r w:rsidRPr="00B03A55">
              <w:rPr>
                <w:rFonts w:ascii="Times New Roman" w:eastAsia="Times New Roman" w:hAnsi="Times New Roman" w:cs="Times New Roman" w:hint="eastAsia"/>
                <w:b/>
                <w:color w:val="000000"/>
                <w:kern w:val="0"/>
                <w:sz w:val="20"/>
                <w:szCs w:val="20"/>
                <w:u w:val="single"/>
                <w:lang w:eastAsia="ko-KR"/>
              </w:rPr>
              <w:t>CC activation-based MPR improvement</w:t>
            </w:r>
          </w:p>
          <w:p w14:paraId="44DAF883" w14:textId="77777777" w:rsidR="00B03A55" w:rsidRPr="00B03A55" w:rsidRDefault="00B03A55" w:rsidP="00B03A55">
            <w:pPr>
              <w:widowControl/>
              <w:numPr>
                <w:ilvl w:val="0"/>
                <w:numId w:val="20"/>
              </w:numPr>
              <w:overflowPunct w:val="0"/>
              <w:autoSpaceDE w:val="0"/>
              <w:autoSpaceDN w:val="0"/>
              <w:adjustRightInd w:val="0"/>
              <w:spacing w:after="120"/>
              <w:ind w:left="720"/>
              <w:jc w:val="left"/>
              <w:textAlignment w:val="baseline"/>
              <w:rPr>
                <w:rFonts w:ascii="Times New Roman" w:eastAsia="SimSun" w:hAnsi="Times New Roman" w:cs="Times New Roman"/>
                <w:color w:val="000000"/>
                <w:kern w:val="0"/>
                <w:sz w:val="20"/>
                <w:szCs w:val="24"/>
                <w:lang w:val="en-GB" w:eastAsia="zh-CN"/>
              </w:rPr>
            </w:pPr>
            <w:r w:rsidRPr="00B03A55">
              <w:rPr>
                <w:rFonts w:ascii="Times New Roman" w:eastAsia="SimSun" w:hAnsi="Times New Roman" w:cs="Times New Roman"/>
                <w:color w:val="000000"/>
                <w:kern w:val="0"/>
                <w:sz w:val="20"/>
                <w:szCs w:val="24"/>
                <w:lang w:val="en-GB" w:eastAsia="zh-CN"/>
              </w:rPr>
              <w:t>WF</w:t>
            </w:r>
          </w:p>
          <w:p w14:paraId="1F7C99BA" w14:textId="77777777" w:rsidR="00B03A55" w:rsidRPr="00B03A55" w:rsidRDefault="00B03A55" w:rsidP="00B03A55">
            <w:pPr>
              <w:widowControl/>
              <w:numPr>
                <w:ilvl w:val="1"/>
                <w:numId w:val="20"/>
              </w:numPr>
              <w:overflowPunct w:val="0"/>
              <w:autoSpaceDE w:val="0"/>
              <w:autoSpaceDN w:val="0"/>
              <w:adjustRightInd w:val="0"/>
              <w:spacing w:after="120"/>
              <w:ind w:left="1080"/>
              <w:jc w:val="left"/>
              <w:textAlignment w:val="baseline"/>
              <w:rPr>
                <w:rFonts w:ascii="Times New Roman" w:eastAsia="游明朝" w:hAnsi="Times New Roman" w:cs="Times New Roman"/>
                <w:iCs/>
                <w:color w:val="000000"/>
                <w:kern w:val="0"/>
                <w:sz w:val="20"/>
                <w:szCs w:val="20"/>
              </w:rPr>
            </w:pPr>
            <w:r w:rsidRPr="00B03A55">
              <w:rPr>
                <w:rFonts w:ascii="Times New Roman" w:eastAsia="游明朝" w:hAnsi="Times New Roman" w:cs="Times New Roman" w:hint="eastAsia"/>
                <w:iCs/>
                <w:color w:val="000000"/>
                <w:kern w:val="0"/>
                <w:sz w:val="20"/>
                <w:szCs w:val="20"/>
              </w:rPr>
              <w:t>Further discuss activated based MPR improvement.</w:t>
            </w:r>
          </w:p>
          <w:p w14:paraId="0A2229C6" w14:textId="77777777" w:rsidR="00B03A55" w:rsidRPr="00B03A55" w:rsidRDefault="00B03A55" w:rsidP="00B03A55">
            <w:pPr>
              <w:widowControl/>
              <w:numPr>
                <w:ilvl w:val="2"/>
                <w:numId w:val="20"/>
              </w:numPr>
              <w:overflowPunct w:val="0"/>
              <w:autoSpaceDE w:val="0"/>
              <w:autoSpaceDN w:val="0"/>
              <w:adjustRightInd w:val="0"/>
              <w:spacing w:after="120"/>
              <w:ind w:left="1800"/>
              <w:jc w:val="left"/>
              <w:textAlignment w:val="baseline"/>
              <w:rPr>
                <w:rFonts w:ascii="Times New Roman" w:eastAsia="游明朝" w:hAnsi="Times New Roman" w:cs="Times New Roman"/>
                <w:iCs/>
                <w:color w:val="000000"/>
                <w:kern w:val="0"/>
                <w:sz w:val="20"/>
                <w:szCs w:val="20"/>
              </w:rPr>
            </w:pPr>
            <w:r w:rsidRPr="00B03A55">
              <w:rPr>
                <w:rFonts w:ascii="Times New Roman" w:eastAsia="游明朝" w:hAnsi="Times New Roman" w:cs="Times New Roman"/>
                <w:iCs/>
                <w:color w:val="000000"/>
                <w:kern w:val="0"/>
                <w:sz w:val="20"/>
                <w:szCs w:val="20"/>
              </w:rPr>
              <w:t>FFS using common UE capability between configuration based and activation based, or another UE capability for activated-based improvements.</w:t>
            </w:r>
          </w:p>
          <w:p w14:paraId="5BA9430E" w14:textId="77777777" w:rsidR="00B03A55" w:rsidRPr="00B03A55" w:rsidRDefault="00B03A55" w:rsidP="00B03A55">
            <w:pPr>
              <w:widowControl/>
              <w:numPr>
                <w:ilvl w:val="2"/>
                <w:numId w:val="20"/>
              </w:numPr>
              <w:overflowPunct w:val="0"/>
              <w:autoSpaceDE w:val="0"/>
              <w:autoSpaceDN w:val="0"/>
              <w:adjustRightInd w:val="0"/>
              <w:spacing w:after="120"/>
              <w:ind w:left="1800"/>
              <w:jc w:val="left"/>
              <w:textAlignment w:val="baseline"/>
              <w:rPr>
                <w:rFonts w:ascii="Times New Roman" w:eastAsia="游明朝" w:hAnsi="Times New Roman" w:cs="Times New Roman"/>
                <w:iCs/>
                <w:color w:val="000000"/>
                <w:kern w:val="0"/>
                <w:sz w:val="20"/>
                <w:szCs w:val="20"/>
              </w:rPr>
            </w:pPr>
            <w:r w:rsidRPr="00B03A55">
              <w:rPr>
                <w:rFonts w:ascii="Times New Roman" w:eastAsia="游明朝" w:hAnsi="Times New Roman" w:cs="Times New Roman"/>
                <w:iCs/>
                <w:color w:val="000000"/>
                <w:kern w:val="0"/>
                <w:sz w:val="20"/>
                <w:szCs w:val="20"/>
              </w:rPr>
              <w:t>FFS MPR can be determined based on activated UL CCs BW instead of Cumulative aggregated channel bandwidth (CABW). (i.e., activation based also applies to UL CA case)</w:t>
            </w:r>
          </w:p>
          <w:p w14:paraId="1B371E21" w14:textId="1709DE51" w:rsidR="00D1357E" w:rsidRPr="00B03A55" w:rsidRDefault="00B03A55" w:rsidP="00B03A55">
            <w:pPr>
              <w:widowControl/>
              <w:numPr>
                <w:ilvl w:val="2"/>
                <w:numId w:val="20"/>
              </w:numPr>
              <w:overflowPunct w:val="0"/>
              <w:autoSpaceDE w:val="0"/>
              <w:autoSpaceDN w:val="0"/>
              <w:adjustRightInd w:val="0"/>
              <w:spacing w:after="120"/>
              <w:ind w:left="1800"/>
              <w:jc w:val="left"/>
              <w:textAlignment w:val="baseline"/>
              <w:rPr>
                <w:rFonts w:ascii="Times New Roman" w:eastAsia="游明朝" w:hAnsi="Times New Roman" w:cs="Times New Roman"/>
                <w:iCs/>
                <w:color w:val="000000"/>
                <w:kern w:val="0"/>
                <w:sz w:val="20"/>
                <w:szCs w:val="20"/>
              </w:rPr>
            </w:pPr>
            <w:r w:rsidRPr="00B03A55">
              <w:rPr>
                <w:rFonts w:ascii="Times New Roman" w:eastAsia="游明朝" w:hAnsi="Times New Roman" w:cs="Times New Roman"/>
                <w:iCs/>
                <w:color w:val="000000"/>
                <w:kern w:val="0"/>
                <w:sz w:val="20"/>
                <w:szCs w:val="20"/>
              </w:rPr>
              <w:t>FFS limit</w:t>
            </w:r>
            <w:r w:rsidRPr="00B03A55">
              <w:rPr>
                <w:rFonts w:ascii="Times New Roman" w:eastAsia="游明朝" w:hAnsi="Times New Roman" w:cs="Times New Roman" w:hint="eastAsia"/>
                <w:iCs/>
                <w:color w:val="000000"/>
                <w:kern w:val="0"/>
                <w:sz w:val="20"/>
                <w:szCs w:val="20"/>
              </w:rPr>
              <w:t>ation</w:t>
            </w:r>
            <w:r w:rsidRPr="00B03A55">
              <w:rPr>
                <w:rFonts w:ascii="Times New Roman" w:eastAsia="游明朝" w:hAnsi="Times New Roman" w:cs="Times New Roman"/>
                <w:iCs/>
                <w:color w:val="000000"/>
                <w:kern w:val="0"/>
                <w:sz w:val="20"/>
                <w:szCs w:val="20"/>
              </w:rPr>
              <w:t xml:space="preserve"> the enhancement to cases where the activated UL CCs form a contiguous block.</w:t>
            </w:r>
          </w:p>
        </w:tc>
      </w:tr>
    </w:tbl>
    <w:p w14:paraId="36E88417" w14:textId="77777777" w:rsidR="00481E96" w:rsidRPr="00225053" w:rsidRDefault="00481E96" w:rsidP="00225053">
      <w:pPr>
        <w:spacing w:after="180"/>
        <w:rPr>
          <w:rFonts w:ascii="Times New Roman" w:eastAsia="游明朝" w:hAnsi="Times New Roman" w:cs="Times New Roman"/>
          <w:sz w:val="20"/>
          <w:szCs w:val="21"/>
        </w:rPr>
      </w:pPr>
    </w:p>
    <w:p w14:paraId="49F0090A" w14:textId="7172CF05" w:rsidR="00D1357E" w:rsidRPr="00D1357E" w:rsidRDefault="0028776B" w:rsidP="00481E96">
      <w:pPr>
        <w:pStyle w:val="10"/>
        <w:numPr>
          <w:ilvl w:val="0"/>
          <w:numId w:val="2"/>
        </w:numPr>
        <w:tabs>
          <w:tab w:val="num" w:pos="360"/>
        </w:tabs>
        <w:spacing w:before="120"/>
        <w:jc w:val="both"/>
        <w:rPr>
          <w:rFonts w:eastAsiaTheme="minorEastAsia" w:cs="Arial"/>
          <w:lang w:val="en-US" w:eastAsia="ja-JP"/>
        </w:rPr>
      </w:pPr>
      <w:r>
        <w:rPr>
          <w:rFonts w:cs="Arial"/>
          <w:lang w:val="en-US"/>
        </w:rPr>
        <w:t>Discussion</w:t>
      </w:r>
    </w:p>
    <w:p w14:paraId="4C8EEBC1" w14:textId="320A4251" w:rsidR="00B03A55" w:rsidRDefault="00B03A55" w:rsidP="00B03A55">
      <w:pPr>
        <w:widowControl/>
        <w:tabs>
          <w:tab w:val="center" w:pos="4153"/>
          <w:tab w:val="right" w:pos="8306"/>
        </w:tabs>
        <w:snapToGrid w:val="0"/>
        <w:spacing w:after="180"/>
        <w:jc w:val="left"/>
        <w:rPr>
          <w:rFonts w:ascii="Times New Roman" w:eastAsia="游明朝" w:hAnsi="Times New Roman" w:cs="Times New Roman"/>
          <w:b/>
          <w:bCs/>
          <w:kern w:val="0"/>
          <w:sz w:val="20"/>
          <w:szCs w:val="20"/>
          <w:u w:val="single"/>
          <w:lang w:val="en-GB"/>
        </w:rPr>
      </w:pPr>
      <w:r>
        <w:rPr>
          <w:rFonts w:ascii="Times New Roman" w:eastAsia="游明朝" w:hAnsi="Times New Roman" w:cs="Times New Roman" w:hint="eastAsia"/>
          <w:b/>
          <w:bCs/>
          <w:kern w:val="0"/>
          <w:sz w:val="20"/>
          <w:szCs w:val="20"/>
          <w:u w:val="single"/>
          <w:lang w:val="en-GB"/>
        </w:rPr>
        <w:t>UE capability for CC activation based MPR improvement</w:t>
      </w:r>
    </w:p>
    <w:p w14:paraId="281E20B6" w14:textId="6B9F6DE5" w:rsidR="00F512E6" w:rsidRDefault="00F512E6" w:rsidP="00F512E6">
      <w:pPr>
        <w:widowControl/>
        <w:tabs>
          <w:tab w:val="center" w:pos="4153"/>
          <w:tab w:val="right" w:pos="8306"/>
        </w:tabs>
        <w:snapToGrid w:val="0"/>
        <w:spacing w:after="180"/>
        <w:ind w:firstLineChars="50" w:firstLine="100"/>
        <w:jc w:val="left"/>
        <w:rPr>
          <w:rFonts w:ascii="Times New Roman" w:eastAsia="游明朝" w:hAnsi="Times New Roman" w:cs="Times New Roman"/>
          <w:sz w:val="20"/>
          <w:szCs w:val="21"/>
        </w:rPr>
      </w:pPr>
      <w:r w:rsidRPr="002E56DC">
        <w:rPr>
          <w:rFonts w:ascii="Times New Roman" w:eastAsia="游明朝" w:hAnsi="Times New Roman" w:cs="Times New Roman"/>
          <w:sz w:val="20"/>
          <w:szCs w:val="21"/>
        </w:rPr>
        <w:t>RAN4#</w:t>
      </w:r>
      <w:r>
        <w:rPr>
          <w:rFonts w:ascii="Times New Roman" w:eastAsia="游明朝" w:hAnsi="Times New Roman" w:cs="Times New Roman" w:hint="eastAsia"/>
          <w:sz w:val="20"/>
          <w:szCs w:val="21"/>
        </w:rPr>
        <w:t>112bis</w:t>
      </w:r>
      <w:r w:rsidRPr="002E56DC">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 xml:space="preserve">endorsed the draft CR for FR2 configuration-based MPR </w:t>
      </w:r>
      <w:r>
        <w:rPr>
          <w:rFonts w:ascii="Times New Roman" w:eastAsia="游明朝" w:hAnsi="Times New Roman" w:cs="Times New Roman"/>
          <w:sz w:val="20"/>
          <w:szCs w:val="21"/>
        </w:rPr>
        <w:t>improvement [</w:t>
      </w:r>
      <w:r>
        <w:rPr>
          <w:rFonts w:ascii="Times New Roman" w:eastAsia="游明朝" w:hAnsi="Times New Roman" w:cs="Times New Roman" w:hint="eastAsia"/>
          <w:sz w:val="20"/>
          <w:szCs w:val="21"/>
        </w:rPr>
        <w:t>2</w:t>
      </w:r>
      <w:r>
        <w:rPr>
          <w:rFonts w:ascii="Times New Roman" w:eastAsia="游明朝" w:hAnsi="Times New Roman" w:cs="Times New Roman"/>
          <w:sz w:val="20"/>
          <w:szCs w:val="21"/>
        </w:rPr>
        <w:t>]</w:t>
      </w:r>
      <w:r>
        <w:rPr>
          <w:rFonts w:ascii="Times New Roman" w:eastAsia="游明朝" w:hAnsi="Times New Roman" w:cs="Times New Roman" w:hint="eastAsia"/>
          <w:sz w:val="20"/>
          <w:szCs w:val="21"/>
        </w:rPr>
        <w:t xml:space="preserve">. </w:t>
      </w:r>
      <w:r w:rsidRPr="00F512E6">
        <w:rPr>
          <w:rFonts w:ascii="Times New Roman" w:eastAsia="游明朝" w:hAnsi="Times New Roman" w:cs="Times New Roman"/>
          <w:sz w:val="20"/>
          <w:szCs w:val="21"/>
        </w:rPr>
        <w:t>As a second step, RAN4 could consider CC activation-based MPR improvement</w:t>
      </w:r>
      <w:r>
        <w:rPr>
          <w:rFonts w:ascii="Times New Roman" w:eastAsia="游明朝" w:hAnsi="Times New Roman" w:cs="Times New Roman" w:hint="eastAsia"/>
          <w:sz w:val="20"/>
          <w:szCs w:val="21"/>
        </w:rPr>
        <w:t>.</w:t>
      </w:r>
    </w:p>
    <w:p w14:paraId="7C57D710" w14:textId="080C5BCA" w:rsidR="00F512E6" w:rsidRPr="00F512E6" w:rsidRDefault="00225053" w:rsidP="00F512E6">
      <w:pPr>
        <w:widowControl/>
        <w:tabs>
          <w:tab w:val="center" w:pos="4153"/>
          <w:tab w:val="right" w:pos="8306"/>
        </w:tabs>
        <w:snapToGrid w:val="0"/>
        <w:spacing w:after="180"/>
        <w:ind w:firstLineChars="50" w:firstLine="100"/>
        <w:jc w:val="left"/>
        <w:rPr>
          <w:rFonts w:ascii="Times New Roman" w:eastAsia="游明朝" w:hAnsi="Times New Roman" w:cs="Times New Roman"/>
          <w:b/>
          <w:bCs/>
          <w:kern w:val="0"/>
          <w:sz w:val="20"/>
          <w:szCs w:val="20"/>
          <w:lang w:val="en-GB"/>
        </w:rPr>
      </w:pPr>
      <w:r>
        <w:rPr>
          <w:rFonts w:ascii="Times New Roman" w:eastAsia="游明朝" w:hAnsi="Times New Roman" w:cs="Times New Roman" w:hint="eastAsia"/>
          <w:kern w:val="0"/>
          <w:sz w:val="20"/>
          <w:szCs w:val="20"/>
          <w:lang w:val="en-GB"/>
        </w:rPr>
        <w:t>For CC activation</w:t>
      </w:r>
      <w:r w:rsidR="00F512E6">
        <w:rPr>
          <w:rFonts w:ascii="Times New Roman" w:eastAsia="游明朝" w:hAnsi="Times New Roman" w:cs="Times New Roman" w:hint="eastAsia"/>
          <w:kern w:val="0"/>
          <w:sz w:val="20"/>
          <w:szCs w:val="20"/>
          <w:lang w:val="en-GB"/>
        </w:rPr>
        <w:t>-</w:t>
      </w:r>
      <w:r>
        <w:rPr>
          <w:rFonts w:ascii="Times New Roman" w:eastAsia="游明朝" w:hAnsi="Times New Roman" w:cs="Times New Roman" w:hint="eastAsia"/>
          <w:kern w:val="0"/>
          <w:sz w:val="20"/>
          <w:szCs w:val="20"/>
          <w:lang w:val="en-GB"/>
        </w:rPr>
        <w:t>based</w:t>
      </w:r>
      <w:r w:rsidR="00F512E6">
        <w:rPr>
          <w:rFonts w:ascii="Times New Roman" w:eastAsia="游明朝" w:hAnsi="Times New Roman" w:cs="Times New Roman" w:hint="eastAsia"/>
          <w:kern w:val="0"/>
          <w:sz w:val="20"/>
          <w:szCs w:val="20"/>
          <w:lang w:val="en-GB"/>
        </w:rPr>
        <w:t xml:space="preserve"> MPR improvement</w:t>
      </w:r>
      <w:r>
        <w:rPr>
          <w:rFonts w:ascii="Times New Roman" w:eastAsia="游明朝" w:hAnsi="Times New Roman" w:cs="Times New Roman" w:hint="eastAsia"/>
          <w:kern w:val="0"/>
          <w:sz w:val="20"/>
          <w:szCs w:val="20"/>
          <w:lang w:val="en-GB"/>
        </w:rPr>
        <w:t xml:space="preserve">, </w:t>
      </w:r>
      <w:r w:rsidR="00F512E6">
        <w:rPr>
          <w:rFonts w:ascii="Times New Roman" w:eastAsia="游明朝" w:hAnsi="Times New Roman" w:cs="Times New Roman" w:hint="eastAsia"/>
          <w:kern w:val="0"/>
          <w:sz w:val="20"/>
          <w:szCs w:val="20"/>
          <w:lang w:val="en-GB"/>
        </w:rPr>
        <w:t xml:space="preserve">there may be implementation burdens associated with meeting the </w:t>
      </w:r>
      <w:r>
        <w:rPr>
          <w:rFonts w:ascii="Times New Roman" w:eastAsia="游明朝" w:hAnsi="Times New Roman" w:cs="Times New Roman" w:hint="eastAsia"/>
          <w:kern w:val="0"/>
          <w:sz w:val="20"/>
          <w:szCs w:val="20"/>
          <w:lang w:val="en-GB"/>
        </w:rPr>
        <w:t xml:space="preserve">activation timeline. </w:t>
      </w:r>
      <w:r w:rsidR="00F512E6">
        <w:rPr>
          <w:rFonts w:ascii="Times New Roman" w:eastAsia="游明朝" w:hAnsi="Times New Roman" w:cs="Times New Roman" w:hint="eastAsia"/>
          <w:kern w:val="0"/>
          <w:sz w:val="20"/>
          <w:szCs w:val="20"/>
          <w:lang w:val="en-GB"/>
        </w:rPr>
        <w:t xml:space="preserve">If one common UE capability is specified for both configuration-based and activation-based improvements, a UE that </w:t>
      </w:r>
      <w:proofErr w:type="gramStart"/>
      <w:r w:rsidR="00F512E6">
        <w:rPr>
          <w:rFonts w:ascii="Times New Roman" w:eastAsia="游明朝" w:hAnsi="Times New Roman" w:cs="Times New Roman" w:hint="eastAsia"/>
          <w:kern w:val="0"/>
          <w:sz w:val="20"/>
          <w:szCs w:val="20"/>
          <w:lang w:val="en-GB"/>
        </w:rPr>
        <w:t>is capable of supporting</w:t>
      </w:r>
      <w:proofErr w:type="gramEnd"/>
      <w:r w:rsidR="00F512E6">
        <w:rPr>
          <w:rFonts w:ascii="Times New Roman" w:eastAsia="游明朝" w:hAnsi="Times New Roman" w:cs="Times New Roman" w:hint="eastAsia"/>
          <w:kern w:val="0"/>
          <w:sz w:val="20"/>
          <w:szCs w:val="20"/>
          <w:lang w:val="en-GB"/>
        </w:rPr>
        <w:t xml:space="preserve"> only configuration-based improvement would not be able to support this feature. Considering these implementation challenges, it is preferable to specify two different UE capabilities for configuration-based and activation-based to encourage more UEs to support the feature.</w:t>
      </w:r>
      <w:r w:rsidR="00F512E6" w:rsidRPr="00F512E6">
        <w:rPr>
          <w:rFonts w:ascii="Times New Roman" w:eastAsia="游明朝" w:hAnsi="Times New Roman" w:cs="Times New Roman" w:hint="eastAsia"/>
          <w:kern w:val="0"/>
          <w:sz w:val="20"/>
          <w:szCs w:val="20"/>
        </w:rPr>
        <w:t xml:space="preserve"> </w:t>
      </w:r>
      <w:r w:rsidR="00F512E6" w:rsidRPr="00225053">
        <w:rPr>
          <w:rFonts w:ascii="Times New Roman" w:eastAsia="游明朝" w:hAnsi="Times New Roman" w:cs="Times New Roman" w:hint="eastAsia"/>
          <w:kern w:val="0"/>
          <w:sz w:val="20"/>
          <w:szCs w:val="20"/>
        </w:rPr>
        <w:t xml:space="preserve">This </w:t>
      </w:r>
      <w:r w:rsidR="00F512E6">
        <w:rPr>
          <w:rFonts w:ascii="Times New Roman" w:eastAsia="游明朝" w:hAnsi="Times New Roman" w:cs="Times New Roman" w:hint="eastAsia"/>
          <w:kern w:val="0"/>
          <w:sz w:val="20"/>
          <w:szCs w:val="20"/>
        </w:rPr>
        <w:t>issue</w:t>
      </w:r>
      <w:r w:rsidR="00F512E6" w:rsidRPr="00225053">
        <w:rPr>
          <w:rFonts w:ascii="Times New Roman" w:eastAsia="游明朝" w:hAnsi="Times New Roman" w:cs="Times New Roman" w:hint="eastAsia"/>
          <w:kern w:val="0"/>
          <w:sz w:val="20"/>
          <w:szCs w:val="20"/>
        </w:rPr>
        <w:t xml:space="preserve"> was raised in R4-2404209 from Qualcomm in RAN4#110bis</w:t>
      </w:r>
      <w:r w:rsidR="00F512E6">
        <w:rPr>
          <w:rFonts w:ascii="Times New Roman" w:eastAsia="游明朝" w:hAnsi="Times New Roman" w:cs="Times New Roman" w:hint="eastAsia"/>
          <w:kern w:val="0"/>
          <w:sz w:val="20"/>
          <w:szCs w:val="20"/>
        </w:rPr>
        <w:t xml:space="preserve"> [4].</w:t>
      </w:r>
    </w:p>
    <w:p w14:paraId="1E67D22A" w14:textId="7A410BF1" w:rsidR="00F512E6" w:rsidRPr="00F512E6" w:rsidRDefault="00F512E6" w:rsidP="00225053">
      <w:pPr>
        <w:widowControl/>
        <w:tabs>
          <w:tab w:val="center" w:pos="4153"/>
          <w:tab w:val="right" w:pos="8306"/>
        </w:tabs>
        <w:snapToGrid w:val="0"/>
        <w:spacing w:after="180"/>
        <w:ind w:firstLineChars="50" w:firstLine="100"/>
        <w:jc w:val="left"/>
        <w:rPr>
          <w:rFonts w:ascii="Times New Roman" w:eastAsia="游明朝" w:hAnsi="Times New Roman" w:cs="Times New Roman"/>
          <w:kern w:val="0"/>
          <w:sz w:val="20"/>
          <w:szCs w:val="20"/>
          <w:lang w:val="en-GB"/>
        </w:rPr>
      </w:pPr>
      <w:r>
        <w:rPr>
          <w:rFonts w:ascii="Times New Roman" w:eastAsia="游明朝" w:hAnsi="Times New Roman" w:cs="Times New Roman" w:hint="eastAsia"/>
          <w:kern w:val="0"/>
          <w:sz w:val="20"/>
          <w:szCs w:val="20"/>
          <w:lang w:val="en-GB"/>
        </w:rPr>
        <w:t xml:space="preserve">This argument applies not only to the case where multiple CCs are </w:t>
      </w:r>
      <w:r>
        <w:rPr>
          <w:rFonts w:ascii="Times New Roman" w:eastAsia="游明朝" w:hAnsi="Times New Roman" w:cs="Times New Roman"/>
          <w:kern w:val="0"/>
          <w:sz w:val="20"/>
          <w:szCs w:val="20"/>
          <w:lang w:val="en-GB"/>
        </w:rPr>
        <w:t>activated</w:t>
      </w:r>
      <w:r>
        <w:rPr>
          <w:rFonts w:ascii="Times New Roman" w:eastAsia="游明朝" w:hAnsi="Times New Roman" w:cs="Times New Roman" w:hint="eastAsia"/>
          <w:kern w:val="0"/>
          <w:sz w:val="20"/>
          <w:szCs w:val="20"/>
          <w:lang w:val="en-GB"/>
        </w:rPr>
        <w:t>, as described below, but also to instances where only one UL CC is activated, which has already been agreed upon.</w:t>
      </w:r>
    </w:p>
    <w:p w14:paraId="63C7C8DE" w14:textId="2BE1F1C2" w:rsidR="00F512E6" w:rsidRPr="00225053" w:rsidRDefault="00225053" w:rsidP="00225053">
      <w:pPr>
        <w:widowControl/>
        <w:tabs>
          <w:tab w:val="center" w:pos="4153"/>
          <w:tab w:val="right" w:pos="8306"/>
        </w:tabs>
        <w:snapToGrid w:val="0"/>
        <w:spacing w:after="180"/>
        <w:jc w:val="left"/>
        <w:rPr>
          <w:rFonts w:ascii="Times New Roman" w:eastAsia="游明朝" w:hAnsi="Times New Roman" w:cs="Times New Roman"/>
          <w:b/>
          <w:bCs/>
          <w:kern w:val="0"/>
          <w:sz w:val="20"/>
          <w:szCs w:val="20"/>
          <w:lang w:val="en-GB"/>
        </w:rPr>
      </w:pPr>
      <w:r w:rsidRPr="00F512E6">
        <w:rPr>
          <w:rFonts w:ascii="Times New Roman" w:eastAsia="游明朝" w:hAnsi="Times New Roman" w:cs="Times New Roman" w:hint="eastAsia"/>
          <w:b/>
          <w:bCs/>
          <w:kern w:val="0"/>
          <w:sz w:val="20"/>
          <w:szCs w:val="20"/>
          <w:u w:val="single"/>
          <w:lang w:val="en-GB"/>
        </w:rPr>
        <w:t>Proposal 1:</w:t>
      </w:r>
      <w:r w:rsidRPr="00225053">
        <w:rPr>
          <w:rFonts w:ascii="Times New Roman" w:eastAsia="游明朝" w:hAnsi="Times New Roman" w:cs="Times New Roman" w:hint="eastAsia"/>
          <w:b/>
          <w:bCs/>
          <w:kern w:val="0"/>
          <w:sz w:val="20"/>
          <w:szCs w:val="20"/>
          <w:lang w:val="en-GB"/>
        </w:rPr>
        <w:t xml:space="preserve"> </w:t>
      </w:r>
      <w:r>
        <w:rPr>
          <w:rFonts w:ascii="Times New Roman" w:eastAsia="游明朝" w:hAnsi="Times New Roman" w:cs="Times New Roman" w:hint="eastAsia"/>
          <w:b/>
          <w:bCs/>
          <w:kern w:val="0"/>
          <w:sz w:val="20"/>
          <w:szCs w:val="20"/>
          <w:lang w:val="en-GB"/>
        </w:rPr>
        <w:t xml:space="preserve">For </w:t>
      </w:r>
      <w:r w:rsidR="00F512E6">
        <w:rPr>
          <w:rFonts w:ascii="Times New Roman" w:eastAsia="游明朝" w:hAnsi="Times New Roman" w:cs="Times New Roman" w:hint="eastAsia"/>
          <w:b/>
          <w:bCs/>
          <w:kern w:val="0"/>
          <w:sz w:val="20"/>
          <w:szCs w:val="20"/>
          <w:lang w:val="en-GB"/>
        </w:rPr>
        <w:t xml:space="preserve">CC </w:t>
      </w:r>
      <w:r>
        <w:rPr>
          <w:rFonts w:ascii="Times New Roman" w:eastAsia="游明朝" w:hAnsi="Times New Roman" w:cs="Times New Roman" w:hint="eastAsia"/>
          <w:b/>
          <w:bCs/>
          <w:kern w:val="0"/>
          <w:sz w:val="20"/>
          <w:szCs w:val="20"/>
          <w:lang w:val="en-GB"/>
        </w:rPr>
        <w:t>activation</w:t>
      </w:r>
      <w:r w:rsidR="00F512E6">
        <w:rPr>
          <w:rFonts w:ascii="Times New Roman" w:eastAsia="游明朝" w:hAnsi="Times New Roman" w:cs="Times New Roman" w:hint="eastAsia"/>
          <w:b/>
          <w:bCs/>
          <w:kern w:val="0"/>
          <w:sz w:val="20"/>
          <w:szCs w:val="20"/>
          <w:lang w:val="en-GB"/>
        </w:rPr>
        <w:t>-</w:t>
      </w:r>
      <w:r>
        <w:rPr>
          <w:rFonts w:ascii="Times New Roman" w:eastAsia="游明朝" w:hAnsi="Times New Roman" w:cs="Times New Roman" w:hint="eastAsia"/>
          <w:b/>
          <w:bCs/>
          <w:kern w:val="0"/>
          <w:sz w:val="20"/>
          <w:szCs w:val="20"/>
          <w:lang w:val="en-GB"/>
        </w:rPr>
        <w:t>based MPR improvement, another UE capability can be specified separately from the configuration</w:t>
      </w:r>
      <w:r w:rsidR="00F512E6">
        <w:rPr>
          <w:rFonts w:ascii="Times New Roman" w:eastAsia="游明朝" w:hAnsi="Times New Roman" w:cs="Times New Roman" w:hint="eastAsia"/>
          <w:b/>
          <w:bCs/>
          <w:kern w:val="0"/>
          <w:sz w:val="20"/>
          <w:szCs w:val="20"/>
          <w:lang w:val="en-GB"/>
        </w:rPr>
        <w:t>-</w:t>
      </w:r>
      <w:r>
        <w:rPr>
          <w:rFonts w:ascii="Times New Roman" w:eastAsia="游明朝" w:hAnsi="Times New Roman" w:cs="Times New Roman" w:hint="eastAsia"/>
          <w:b/>
          <w:bCs/>
          <w:kern w:val="0"/>
          <w:sz w:val="20"/>
          <w:szCs w:val="20"/>
          <w:lang w:val="en-GB"/>
        </w:rPr>
        <w:t>base</w:t>
      </w:r>
      <w:r w:rsidR="00F512E6">
        <w:rPr>
          <w:rFonts w:ascii="Times New Roman" w:eastAsia="游明朝" w:hAnsi="Times New Roman" w:cs="Times New Roman" w:hint="eastAsia"/>
          <w:b/>
          <w:bCs/>
          <w:kern w:val="0"/>
          <w:sz w:val="20"/>
          <w:szCs w:val="20"/>
          <w:lang w:val="en-GB"/>
        </w:rPr>
        <w:t>d</w:t>
      </w:r>
      <w:r>
        <w:rPr>
          <w:rFonts w:ascii="Times New Roman" w:eastAsia="游明朝" w:hAnsi="Times New Roman" w:cs="Times New Roman" w:hint="eastAsia"/>
          <w:b/>
          <w:bCs/>
          <w:kern w:val="0"/>
          <w:sz w:val="20"/>
          <w:szCs w:val="20"/>
          <w:lang w:val="en-GB"/>
        </w:rPr>
        <w:t xml:space="preserve"> if there are technical challenges </w:t>
      </w:r>
      <w:r w:rsidR="00F512E6">
        <w:rPr>
          <w:rFonts w:ascii="Times New Roman" w:eastAsia="游明朝" w:hAnsi="Times New Roman" w:cs="Times New Roman" w:hint="eastAsia"/>
          <w:b/>
          <w:bCs/>
          <w:kern w:val="0"/>
          <w:sz w:val="20"/>
          <w:szCs w:val="20"/>
          <w:lang w:val="en-GB"/>
        </w:rPr>
        <w:t>related to</w:t>
      </w:r>
      <w:r>
        <w:rPr>
          <w:rFonts w:ascii="Times New Roman" w:eastAsia="游明朝" w:hAnsi="Times New Roman" w:cs="Times New Roman" w:hint="eastAsia"/>
          <w:b/>
          <w:bCs/>
          <w:kern w:val="0"/>
          <w:sz w:val="20"/>
          <w:szCs w:val="20"/>
          <w:lang w:val="en-GB"/>
        </w:rPr>
        <w:t xml:space="preserve"> implementation.</w:t>
      </w:r>
    </w:p>
    <w:p w14:paraId="1CCDDC57" w14:textId="5F56A31B" w:rsidR="00B03A55" w:rsidRPr="00B03A55" w:rsidRDefault="00B03A55" w:rsidP="00481E96">
      <w:pPr>
        <w:widowControl/>
        <w:tabs>
          <w:tab w:val="center" w:pos="4153"/>
          <w:tab w:val="right" w:pos="8306"/>
        </w:tabs>
        <w:snapToGrid w:val="0"/>
        <w:spacing w:after="180"/>
        <w:jc w:val="left"/>
        <w:rPr>
          <w:rFonts w:ascii="Times New Roman" w:eastAsia="游明朝" w:hAnsi="Times New Roman" w:cs="Times New Roman"/>
          <w:b/>
          <w:bCs/>
          <w:kern w:val="0"/>
          <w:sz w:val="20"/>
          <w:szCs w:val="20"/>
          <w:u w:val="single"/>
          <w:lang w:val="en-GB"/>
        </w:rPr>
      </w:pPr>
      <w:r>
        <w:rPr>
          <w:rFonts w:ascii="Times New Roman" w:eastAsia="游明朝" w:hAnsi="Times New Roman" w:cs="Times New Roman" w:hint="eastAsia"/>
          <w:b/>
          <w:bCs/>
          <w:kern w:val="0"/>
          <w:sz w:val="20"/>
          <w:szCs w:val="20"/>
          <w:u w:val="single"/>
          <w:lang w:val="en-GB"/>
        </w:rPr>
        <w:t xml:space="preserve">MPR </w:t>
      </w:r>
      <w:r>
        <w:rPr>
          <w:rFonts w:ascii="Times New Roman" w:eastAsia="游明朝" w:hAnsi="Times New Roman" w:cs="Times New Roman"/>
          <w:b/>
          <w:bCs/>
          <w:kern w:val="0"/>
          <w:sz w:val="20"/>
          <w:szCs w:val="20"/>
          <w:u w:val="single"/>
          <w:lang w:val="en-GB"/>
        </w:rPr>
        <w:t>applicability</w:t>
      </w:r>
      <w:r>
        <w:rPr>
          <w:rFonts w:ascii="Times New Roman" w:eastAsia="游明朝" w:hAnsi="Times New Roman" w:cs="Times New Roman" w:hint="eastAsia"/>
          <w:b/>
          <w:bCs/>
          <w:kern w:val="0"/>
          <w:sz w:val="20"/>
          <w:szCs w:val="20"/>
          <w:u w:val="single"/>
          <w:lang w:val="en-GB"/>
        </w:rPr>
        <w:t xml:space="preserve"> for UL activated CCs</w:t>
      </w:r>
    </w:p>
    <w:p w14:paraId="35C35B26" w14:textId="7317830B" w:rsidR="00B03A55" w:rsidRDefault="00B03A55" w:rsidP="00B03A55">
      <w:pPr>
        <w:widowControl/>
        <w:tabs>
          <w:tab w:val="center" w:pos="4153"/>
          <w:tab w:val="right" w:pos="8306"/>
        </w:tabs>
        <w:snapToGrid w:val="0"/>
        <w:spacing w:after="180"/>
        <w:ind w:firstLineChars="50" w:firstLine="100"/>
        <w:jc w:val="left"/>
        <w:rPr>
          <w:rFonts w:ascii="Times New Roman" w:eastAsia="游明朝" w:hAnsi="Times New Roman" w:cs="Times New Roman"/>
          <w:kern w:val="0"/>
          <w:sz w:val="20"/>
          <w:szCs w:val="20"/>
          <w:lang w:val="en-GB"/>
        </w:rPr>
      </w:pPr>
      <w:r>
        <w:rPr>
          <w:rFonts w:ascii="Times New Roman" w:eastAsia="游明朝" w:hAnsi="Times New Roman" w:cs="Times New Roman" w:hint="eastAsia"/>
          <w:kern w:val="0"/>
          <w:sz w:val="20"/>
          <w:szCs w:val="20"/>
          <w:lang w:val="en-GB"/>
        </w:rPr>
        <w:t>Regarding WF [3], RAN4#112bis agreed that</w:t>
      </w:r>
      <w:r w:rsidR="00F512E6" w:rsidRPr="00F512E6">
        <w:rPr>
          <w:rFonts w:ascii="Times New Roman" w:eastAsia="游明朝" w:hAnsi="Times New Roman" w:cs="Times New Roman"/>
          <w:kern w:val="0"/>
          <w:sz w:val="20"/>
          <w:szCs w:val="20"/>
          <w:lang w:val="en-GB"/>
        </w:rPr>
        <w:t xml:space="preserve"> single carrier MPR requirements can be applied when only one UL CC is activated</w:t>
      </w:r>
      <w:r w:rsidR="00F512E6">
        <w:rPr>
          <w:rFonts w:ascii="Times New Roman" w:eastAsia="游明朝" w:hAnsi="Times New Roman" w:cs="Times New Roman" w:hint="eastAsia"/>
          <w:kern w:val="0"/>
          <w:sz w:val="20"/>
          <w:szCs w:val="20"/>
          <w:lang w:val="en-GB"/>
        </w:rPr>
        <w:t>.</w:t>
      </w:r>
    </w:p>
    <w:tbl>
      <w:tblPr>
        <w:tblpPr w:leftFromText="142" w:rightFromText="142" w:vertAnchor="text" w:horzAnchor="margin"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225053" w:rsidRPr="00DC3B40" w14:paraId="354E40BD" w14:textId="77777777" w:rsidTr="00A65A2C">
        <w:tc>
          <w:tcPr>
            <w:tcW w:w="10457" w:type="dxa"/>
            <w:shd w:val="clear" w:color="auto" w:fill="auto"/>
          </w:tcPr>
          <w:p w14:paraId="3411DDCC" w14:textId="77777777" w:rsidR="00225053" w:rsidRPr="00225053" w:rsidRDefault="00225053" w:rsidP="0022505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cs="Times New Roman"/>
                <w:b/>
                <w:color w:val="000000"/>
                <w:kern w:val="0"/>
                <w:sz w:val="20"/>
                <w:szCs w:val="20"/>
                <w:u w:val="single"/>
                <w:lang w:eastAsia="ko-KR"/>
              </w:rPr>
            </w:pPr>
            <w:r w:rsidRPr="00225053">
              <w:rPr>
                <w:rFonts w:ascii="Times New Roman" w:eastAsia="Times New Roman" w:hAnsi="Times New Roman" w:cs="Times New Roman"/>
                <w:b/>
                <w:color w:val="000000"/>
                <w:kern w:val="0"/>
                <w:sz w:val="20"/>
                <w:szCs w:val="20"/>
                <w:u w:val="single"/>
                <w:lang w:eastAsia="ko-KR"/>
              </w:rPr>
              <w:t>Issue 3-1-2:  Applicable MPR for FR2 UL CA with DL intra band CA</w:t>
            </w:r>
          </w:p>
          <w:p w14:paraId="2C769B1A" w14:textId="77777777" w:rsidR="00225053" w:rsidRPr="00225053" w:rsidRDefault="00225053" w:rsidP="00225053">
            <w:pPr>
              <w:widowControl/>
              <w:overflowPunct w:val="0"/>
              <w:autoSpaceDE w:val="0"/>
              <w:autoSpaceDN w:val="0"/>
              <w:adjustRightInd w:val="0"/>
              <w:spacing w:after="120"/>
              <w:jc w:val="left"/>
              <w:textAlignment w:val="baseline"/>
              <w:rPr>
                <w:rFonts w:ascii="Times New Roman" w:eastAsia="Times New Roman" w:hAnsi="Times New Roman" w:cs="Times New Roman"/>
                <w:iCs/>
                <w:color w:val="000000"/>
                <w:kern w:val="0"/>
                <w:sz w:val="20"/>
                <w:szCs w:val="20"/>
                <w:lang w:eastAsia="zh-CN"/>
              </w:rPr>
            </w:pPr>
            <w:r w:rsidRPr="00225053">
              <w:rPr>
                <w:rFonts w:ascii="Times New Roman" w:eastAsia="Times New Roman" w:hAnsi="Times New Roman" w:cs="Times New Roman" w:hint="eastAsia"/>
                <w:iCs/>
                <w:color w:val="000000"/>
                <w:kern w:val="0"/>
                <w:sz w:val="20"/>
                <w:szCs w:val="20"/>
                <w:highlight w:val="green"/>
                <w:lang w:eastAsia="zh-CN"/>
              </w:rPr>
              <w:t>A</w:t>
            </w:r>
            <w:r w:rsidRPr="00225053">
              <w:rPr>
                <w:rFonts w:ascii="Times New Roman" w:eastAsia="Times New Roman" w:hAnsi="Times New Roman" w:cs="Times New Roman"/>
                <w:iCs/>
                <w:color w:val="000000"/>
                <w:kern w:val="0"/>
                <w:sz w:val="20"/>
                <w:szCs w:val="20"/>
                <w:highlight w:val="green"/>
                <w:lang w:eastAsia="zh-CN"/>
              </w:rPr>
              <w:t>greement in main session:</w:t>
            </w:r>
          </w:p>
          <w:p w14:paraId="5D28EC91" w14:textId="77777777" w:rsidR="00225053" w:rsidRPr="00225053" w:rsidRDefault="00225053" w:rsidP="00225053">
            <w:pPr>
              <w:widowControl/>
              <w:numPr>
                <w:ilvl w:val="1"/>
                <w:numId w:val="20"/>
              </w:numPr>
              <w:overflowPunct w:val="0"/>
              <w:autoSpaceDE w:val="0"/>
              <w:autoSpaceDN w:val="0"/>
              <w:adjustRightInd w:val="0"/>
              <w:spacing w:after="120"/>
              <w:ind w:left="1440" w:hanging="360"/>
              <w:jc w:val="left"/>
              <w:textAlignment w:val="baseline"/>
              <w:rPr>
                <w:rFonts w:ascii="Times New Roman" w:eastAsia="SimSun" w:hAnsi="Times New Roman" w:cs="Times New Roman"/>
                <w:color w:val="000000"/>
                <w:kern w:val="0"/>
                <w:sz w:val="20"/>
                <w:szCs w:val="24"/>
                <w:lang w:val="en-GB" w:eastAsia="zh-CN"/>
              </w:rPr>
            </w:pPr>
            <w:r w:rsidRPr="00225053">
              <w:rPr>
                <w:rFonts w:ascii="Times New Roman" w:eastAsia="SimSun" w:hAnsi="Times New Roman" w:cs="Times New Roman"/>
                <w:color w:val="000000"/>
                <w:kern w:val="0"/>
                <w:sz w:val="20"/>
                <w:szCs w:val="24"/>
                <w:lang w:val="en-GB" w:eastAsia="zh-CN"/>
              </w:rPr>
              <w:t xml:space="preserve">In general, with UE indication of new capability [FR2 MPR enhancements-R19] for MPR improvement, MPR based on UL </w:t>
            </w:r>
            <w:proofErr w:type="spellStart"/>
            <w:r w:rsidRPr="00225053">
              <w:rPr>
                <w:rFonts w:ascii="Times New Roman" w:eastAsia="SimSun" w:hAnsi="Times New Roman" w:cs="Times New Roman"/>
                <w:color w:val="000000"/>
                <w:kern w:val="0"/>
                <w:sz w:val="20"/>
                <w:szCs w:val="24"/>
                <w:lang w:val="en-GB" w:eastAsia="zh-CN"/>
              </w:rPr>
              <w:t>BWchannel_CA</w:t>
            </w:r>
            <w:proofErr w:type="spellEnd"/>
            <w:r w:rsidRPr="00225053">
              <w:rPr>
                <w:rFonts w:ascii="Times New Roman" w:eastAsia="SimSun" w:hAnsi="Times New Roman" w:cs="Times New Roman"/>
                <w:color w:val="000000"/>
                <w:kern w:val="0"/>
                <w:sz w:val="20"/>
                <w:szCs w:val="24"/>
                <w:lang w:val="en-GB" w:eastAsia="zh-CN"/>
              </w:rPr>
              <w:t xml:space="preserve"> applies instead that based on cumulative aggregated channel BW (CABW).</w:t>
            </w:r>
          </w:p>
          <w:p w14:paraId="75555385" w14:textId="77777777" w:rsidR="00225053" w:rsidRPr="00225053" w:rsidRDefault="00225053" w:rsidP="00225053">
            <w:pPr>
              <w:widowControl/>
              <w:numPr>
                <w:ilvl w:val="2"/>
                <w:numId w:val="20"/>
              </w:numPr>
              <w:overflowPunct w:val="0"/>
              <w:autoSpaceDE w:val="0"/>
              <w:autoSpaceDN w:val="0"/>
              <w:adjustRightInd w:val="0"/>
              <w:spacing w:after="120"/>
              <w:jc w:val="left"/>
              <w:textAlignment w:val="baseline"/>
              <w:rPr>
                <w:rFonts w:ascii="Times New Roman" w:eastAsia="SimSun" w:hAnsi="Times New Roman" w:cs="Times New Roman"/>
                <w:color w:val="000000"/>
                <w:kern w:val="0"/>
                <w:sz w:val="20"/>
                <w:szCs w:val="24"/>
                <w:highlight w:val="yellow"/>
                <w:lang w:val="en-GB" w:eastAsia="zh-CN"/>
              </w:rPr>
            </w:pPr>
            <w:r w:rsidRPr="00225053">
              <w:rPr>
                <w:rFonts w:ascii="Times New Roman" w:eastAsia="SimSun" w:hAnsi="Times New Roman" w:cs="Times New Roman"/>
                <w:color w:val="000000"/>
                <w:kern w:val="0"/>
                <w:sz w:val="20"/>
                <w:szCs w:val="24"/>
                <w:highlight w:val="yellow"/>
                <w:lang w:val="en-GB" w:eastAsia="zh-CN"/>
              </w:rPr>
              <w:t>If only 1 UL CC is activated, the MPR requirements of single carrier could be reused.</w:t>
            </w:r>
          </w:p>
          <w:p w14:paraId="174E6390" w14:textId="373D2095" w:rsidR="00225053" w:rsidRPr="00225053" w:rsidRDefault="00225053" w:rsidP="00225053">
            <w:pPr>
              <w:widowControl/>
              <w:numPr>
                <w:ilvl w:val="2"/>
                <w:numId w:val="20"/>
              </w:numPr>
              <w:overflowPunct w:val="0"/>
              <w:autoSpaceDE w:val="0"/>
              <w:autoSpaceDN w:val="0"/>
              <w:adjustRightInd w:val="0"/>
              <w:spacing w:after="120"/>
              <w:jc w:val="left"/>
              <w:textAlignment w:val="baseline"/>
              <w:rPr>
                <w:rFonts w:ascii="Times New Roman" w:eastAsia="SimSun" w:hAnsi="Times New Roman" w:cs="Times New Roman"/>
                <w:color w:val="000000"/>
                <w:kern w:val="0"/>
                <w:sz w:val="20"/>
                <w:szCs w:val="24"/>
                <w:lang w:val="en-GB" w:eastAsia="zh-CN"/>
              </w:rPr>
            </w:pPr>
            <w:r>
              <w:rPr>
                <w:rFonts w:asciiTheme="minorEastAsia" w:eastAsiaTheme="minorEastAsia" w:hAnsiTheme="minorEastAsia" w:cs="Times New Roman" w:hint="eastAsia"/>
                <w:color w:val="000000"/>
                <w:kern w:val="0"/>
                <w:sz w:val="20"/>
                <w:szCs w:val="20"/>
                <w:lang w:val="en-GB"/>
              </w:rPr>
              <w:t>…</w:t>
            </w:r>
          </w:p>
        </w:tc>
      </w:tr>
    </w:tbl>
    <w:p w14:paraId="2D15A64B" w14:textId="77777777" w:rsidR="00225053" w:rsidRDefault="00225053" w:rsidP="00225053">
      <w:pPr>
        <w:widowControl/>
        <w:tabs>
          <w:tab w:val="center" w:pos="4153"/>
          <w:tab w:val="right" w:pos="8306"/>
        </w:tabs>
        <w:snapToGrid w:val="0"/>
        <w:spacing w:after="180"/>
        <w:jc w:val="left"/>
        <w:rPr>
          <w:rFonts w:ascii="Times New Roman" w:eastAsia="游明朝" w:hAnsi="Times New Roman" w:cs="Times New Roman"/>
          <w:kern w:val="0"/>
          <w:sz w:val="20"/>
          <w:szCs w:val="20"/>
          <w:lang w:val="en-GB"/>
        </w:rPr>
      </w:pPr>
    </w:p>
    <w:p w14:paraId="3E1CB9EA" w14:textId="665D8FAC" w:rsidR="00F512E6" w:rsidRPr="00F512E6" w:rsidRDefault="00F512E6" w:rsidP="00F512E6">
      <w:pPr>
        <w:widowControl/>
        <w:tabs>
          <w:tab w:val="center" w:pos="4153"/>
          <w:tab w:val="right" w:pos="8306"/>
        </w:tabs>
        <w:snapToGrid w:val="0"/>
        <w:spacing w:after="180"/>
        <w:ind w:firstLineChars="50" w:firstLine="100"/>
        <w:jc w:val="left"/>
        <w:rPr>
          <w:rFonts w:ascii="Times New Roman" w:eastAsia="游明朝" w:hAnsi="Times New Roman" w:cs="Times New Roman"/>
          <w:kern w:val="0"/>
          <w:sz w:val="20"/>
          <w:szCs w:val="20"/>
          <w:lang w:val="en-GB"/>
        </w:rPr>
      </w:pPr>
      <w:r w:rsidRPr="00F512E6">
        <w:rPr>
          <w:rFonts w:ascii="Times New Roman" w:eastAsia="游明朝" w:hAnsi="Times New Roman" w:cs="Times New Roman"/>
          <w:kern w:val="0"/>
          <w:sz w:val="20"/>
          <w:szCs w:val="20"/>
          <w:lang w:val="en-GB"/>
        </w:rPr>
        <w:lastRenderedPageBreak/>
        <w:t xml:space="preserve">To further extend this activation-based MPR improvement, when multiple CCs are activated, the bandwidth of the activated CCs can be used as </w:t>
      </w:r>
      <w:r>
        <w:rPr>
          <w:rFonts w:ascii="Times New Roman" w:eastAsia="游明朝" w:hAnsi="Times New Roman" w:cs="Times New Roman" w:hint="eastAsia"/>
          <w:kern w:val="0"/>
          <w:sz w:val="20"/>
          <w:szCs w:val="20"/>
          <w:lang w:val="en-GB"/>
        </w:rPr>
        <w:t xml:space="preserve">a </w:t>
      </w:r>
      <w:r w:rsidRPr="00F512E6">
        <w:rPr>
          <w:rFonts w:ascii="Times New Roman" w:eastAsia="游明朝" w:hAnsi="Times New Roman" w:cs="Times New Roman"/>
          <w:kern w:val="0"/>
          <w:sz w:val="20"/>
          <w:szCs w:val="20"/>
          <w:lang w:val="en-GB"/>
        </w:rPr>
        <w:t xml:space="preserve">bandwidth </w:t>
      </w:r>
      <w:r>
        <w:rPr>
          <w:rFonts w:ascii="Times New Roman" w:eastAsia="游明朝" w:hAnsi="Times New Roman" w:cs="Times New Roman" w:hint="eastAsia"/>
          <w:kern w:val="0"/>
          <w:sz w:val="20"/>
          <w:szCs w:val="20"/>
          <w:lang w:val="en-GB"/>
        </w:rPr>
        <w:t>basis</w:t>
      </w:r>
      <w:r w:rsidRPr="00F512E6">
        <w:rPr>
          <w:rFonts w:ascii="Times New Roman" w:eastAsia="游明朝" w:hAnsi="Times New Roman" w:cs="Times New Roman"/>
          <w:kern w:val="0"/>
          <w:sz w:val="20"/>
          <w:szCs w:val="20"/>
          <w:lang w:val="en-GB"/>
        </w:rPr>
        <w:t xml:space="preserve"> instead of the CABW.</w:t>
      </w:r>
    </w:p>
    <w:p w14:paraId="631A6C98" w14:textId="16045760" w:rsidR="00F512E6" w:rsidRPr="00F512E6" w:rsidRDefault="00225053" w:rsidP="00225053">
      <w:pPr>
        <w:widowControl/>
        <w:tabs>
          <w:tab w:val="center" w:pos="4153"/>
          <w:tab w:val="right" w:pos="8306"/>
        </w:tabs>
        <w:snapToGrid w:val="0"/>
        <w:spacing w:after="180"/>
        <w:jc w:val="left"/>
        <w:rPr>
          <w:rFonts w:ascii="Times New Roman" w:eastAsia="游明朝" w:hAnsi="Times New Roman" w:cs="Times New Roman"/>
          <w:b/>
          <w:bCs/>
          <w:kern w:val="0"/>
          <w:sz w:val="20"/>
          <w:szCs w:val="20"/>
          <w:lang w:val="en-GB"/>
        </w:rPr>
      </w:pPr>
      <w:r w:rsidRPr="00F512E6">
        <w:rPr>
          <w:rFonts w:ascii="Times New Roman" w:eastAsia="游明朝" w:hAnsi="Times New Roman" w:cs="Times New Roman" w:hint="eastAsia"/>
          <w:b/>
          <w:bCs/>
          <w:kern w:val="0"/>
          <w:sz w:val="20"/>
          <w:szCs w:val="20"/>
          <w:u w:val="single"/>
          <w:lang w:val="en-GB"/>
        </w:rPr>
        <w:t>Proposal 2:</w:t>
      </w:r>
      <w:r w:rsidRPr="00225053">
        <w:rPr>
          <w:rFonts w:ascii="Times New Roman" w:eastAsia="游明朝" w:hAnsi="Times New Roman" w:cs="Times New Roman" w:hint="eastAsia"/>
          <w:b/>
          <w:bCs/>
          <w:kern w:val="0"/>
          <w:sz w:val="20"/>
          <w:szCs w:val="20"/>
          <w:lang w:val="en-GB"/>
        </w:rPr>
        <w:t xml:space="preserve"> </w:t>
      </w:r>
      <w:r w:rsidR="00F512E6">
        <w:rPr>
          <w:rFonts w:ascii="Times New Roman" w:eastAsia="游明朝" w:hAnsi="Times New Roman" w:cs="Times New Roman" w:hint="eastAsia"/>
          <w:b/>
          <w:bCs/>
          <w:kern w:val="0"/>
          <w:sz w:val="20"/>
          <w:szCs w:val="20"/>
          <w:lang w:val="en-GB"/>
        </w:rPr>
        <w:t xml:space="preserve">The bandwidth of </w:t>
      </w:r>
      <w:r>
        <w:rPr>
          <w:rFonts w:ascii="Times New Roman" w:eastAsia="游明朝" w:hAnsi="Times New Roman" w:cs="Times New Roman" w:hint="eastAsia"/>
          <w:b/>
          <w:bCs/>
          <w:kern w:val="0"/>
          <w:sz w:val="20"/>
          <w:szCs w:val="20"/>
          <w:lang w:val="en-GB"/>
        </w:rPr>
        <w:t>activated</w:t>
      </w:r>
      <w:r w:rsidR="00F512E6">
        <w:rPr>
          <w:rFonts w:ascii="Times New Roman" w:eastAsia="游明朝" w:hAnsi="Times New Roman" w:cs="Times New Roman" w:hint="eastAsia"/>
          <w:b/>
          <w:bCs/>
          <w:kern w:val="0"/>
          <w:sz w:val="20"/>
          <w:szCs w:val="20"/>
          <w:lang w:val="en-GB"/>
        </w:rPr>
        <w:t xml:space="preserve"> UL</w:t>
      </w:r>
      <w:r>
        <w:rPr>
          <w:rFonts w:ascii="Times New Roman" w:eastAsia="游明朝" w:hAnsi="Times New Roman" w:cs="Times New Roman" w:hint="eastAsia"/>
          <w:b/>
          <w:bCs/>
          <w:kern w:val="0"/>
          <w:sz w:val="20"/>
          <w:szCs w:val="20"/>
          <w:lang w:val="en-GB"/>
        </w:rPr>
        <w:t xml:space="preserve"> </w:t>
      </w:r>
      <w:r w:rsidRPr="00225053">
        <w:rPr>
          <w:rFonts w:ascii="Times New Roman" w:eastAsia="游明朝" w:hAnsi="Times New Roman" w:cs="Times New Roman"/>
          <w:b/>
          <w:bCs/>
          <w:kern w:val="0"/>
          <w:sz w:val="20"/>
          <w:szCs w:val="20"/>
          <w:lang w:val="en-GB"/>
        </w:rPr>
        <w:t>CCs can be used as a bandwidth basis for MPR instead of CABW, even when multiple UL CCs are activated</w:t>
      </w:r>
      <w:r>
        <w:rPr>
          <w:rFonts w:ascii="Times New Roman" w:eastAsia="游明朝" w:hAnsi="Times New Roman" w:cs="Times New Roman" w:hint="eastAsia"/>
          <w:b/>
          <w:bCs/>
          <w:kern w:val="0"/>
          <w:sz w:val="20"/>
          <w:szCs w:val="20"/>
          <w:lang w:val="en-GB"/>
        </w:rPr>
        <w:t>.</w:t>
      </w:r>
    </w:p>
    <w:p w14:paraId="03A21294" w14:textId="64CE567E" w:rsidR="00481E96" w:rsidRPr="00481E96" w:rsidRDefault="00225053" w:rsidP="00481E96">
      <w:pPr>
        <w:widowControl/>
        <w:tabs>
          <w:tab w:val="center" w:pos="4153"/>
          <w:tab w:val="right" w:pos="8306"/>
        </w:tabs>
        <w:snapToGrid w:val="0"/>
        <w:spacing w:after="180"/>
        <w:jc w:val="left"/>
        <w:rPr>
          <w:rFonts w:ascii="Times New Roman" w:eastAsia="游明朝" w:hAnsi="Times New Roman" w:cs="Times New Roman"/>
          <w:b/>
          <w:bCs/>
          <w:kern w:val="0"/>
          <w:sz w:val="20"/>
          <w:szCs w:val="20"/>
          <w:u w:val="single"/>
          <w:lang w:val="en-GB"/>
        </w:rPr>
      </w:pPr>
      <w:r w:rsidRPr="00225053">
        <w:rPr>
          <w:rFonts w:ascii="Times New Roman" w:eastAsia="游明朝" w:hAnsi="Times New Roman" w:cs="Times New Roman"/>
          <w:b/>
          <w:bCs/>
          <w:kern w:val="0"/>
          <w:sz w:val="20"/>
          <w:szCs w:val="20"/>
          <w:u w:val="single"/>
          <w:lang w:val="en-GB"/>
        </w:rPr>
        <w:t>Whether UL CC should form a contiguous block</w:t>
      </w:r>
    </w:p>
    <w:p w14:paraId="055B42FD" w14:textId="7B0F2CF6" w:rsidR="002E56DC" w:rsidRPr="002E56DC" w:rsidRDefault="00F512E6" w:rsidP="00F512E6">
      <w:pPr>
        <w:widowControl/>
        <w:tabs>
          <w:tab w:val="center" w:pos="4153"/>
          <w:tab w:val="right" w:pos="8306"/>
        </w:tabs>
        <w:snapToGrid w:val="0"/>
        <w:spacing w:after="180"/>
        <w:ind w:firstLineChars="50" w:firstLine="100"/>
        <w:jc w:val="left"/>
        <w:rPr>
          <w:rFonts w:ascii="Times New Roman" w:eastAsia="游明朝" w:hAnsi="Times New Roman" w:cs="Times New Roman"/>
          <w:kern w:val="0"/>
          <w:sz w:val="20"/>
          <w:szCs w:val="20"/>
          <w:lang w:val="en-GB"/>
        </w:rPr>
      </w:pPr>
      <w:r w:rsidRPr="00F512E6">
        <w:rPr>
          <w:rFonts w:ascii="Times New Roman" w:eastAsia="游明朝" w:hAnsi="Times New Roman" w:cs="Times New Roman"/>
          <w:kern w:val="0"/>
          <w:sz w:val="20"/>
          <w:szCs w:val="20"/>
          <w:lang w:val="en-GB"/>
        </w:rPr>
        <w:t>Regarding the previous proposal, there are po</w:t>
      </w:r>
      <w:r>
        <w:rPr>
          <w:rFonts w:ascii="Times New Roman" w:eastAsia="游明朝" w:hAnsi="Times New Roman" w:cs="Times New Roman" w:hint="eastAsia"/>
          <w:kern w:val="0"/>
          <w:sz w:val="20"/>
          <w:szCs w:val="20"/>
          <w:lang w:val="en-GB"/>
        </w:rPr>
        <w:t>tential</w:t>
      </w:r>
      <w:r w:rsidRPr="00F512E6">
        <w:rPr>
          <w:rFonts w:ascii="Times New Roman" w:eastAsia="游明朝" w:hAnsi="Times New Roman" w:cs="Times New Roman"/>
          <w:kern w:val="0"/>
          <w:sz w:val="20"/>
          <w:szCs w:val="20"/>
          <w:lang w:val="en-GB"/>
        </w:rPr>
        <w:t xml:space="preserve"> cases where activated multiple CCs form a discontinuous block</w:t>
      </w:r>
      <w:r>
        <w:rPr>
          <w:rFonts w:ascii="Times New Roman" w:eastAsia="游明朝" w:hAnsi="Times New Roman" w:cs="Times New Roman" w:hint="eastAsia"/>
          <w:kern w:val="0"/>
          <w:sz w:val="20"/>
          <w:szCs w:val="20"/>
          <w:lang w:val="en-GB"/>
        </w:rPr>
        <w:t>.</w:t>
      </w:r>
      <w:r w:rsidRPr="00F512E6">
        <w:rPr>
          <w:rFonts w:ascii="Times New Roman" w:eastAsia="游明朝" w:hAnsi="Times New Roman" w:cs="Times New Roman"/>
          <w:kern w:val="0"/>
          <w:sz w:val="20"/>
          <w:szCs w:val="20"/>
          <w:lang w:val="en-GB"/>
        </w:rPr>
        <w:t xml:space="preserve"> </w:t>
      </w:r>
      <w:r w:rsidRPr="00225053">
        <w:rPr>
          <w:rFonts w:ascii="Times New Roman" w:eastAsia="游明朝" w:hAnsi="Times New Roman" w:cs="Times New Roman" w:hint="eastAsia"/>
          <w:kern w:val="0"/>
          <w:sz w:val="20"/>
          <w:szCs w:val="20"/>
        </w:rPr>
        <w:t xml:space="preserve">This </w:t>
      </w:r>
      <w:r>
        <w:rPr>
          <w:rFonts w:ascii="Times New Roman" w:eastAsia="游明朝" w:hAnsi="Times New Roman" w:cs="Times New Roman" w:hint="eastAsia"/>
          <w:kern w:val="0"/>
          <w:sz w:val="20"/>
          <w:szCs w:val="20"/>
        </w:rPr>
        <w:t>issue</w:t>
      </w:r>
      <w:r w:rsidRPr="00225053">
        <w:rPr>
          <w:rFonts w:ascii="Times New Roman" w:eastAsia="游明朝" w:hAnsi="Times New Roman" w:cs="Times New Roman" w:hint="eastAsia"/>
          <w:kern w:val="0"/>
          <w:sz w:val="20"/>
          <w:szCs w:val="20"/>
        </w:rPr>
        <w:t xml:space="preserve"> was raised in R4-24</w:t>
      </w:r>
      <w:r>
        <w:rPr>
          <w:rFonts w:ascii="Times New Roman" w:eastAsia="游明朝" w:hAnsi="Times New Roman" w:cs="Times New Roman" w:hint="eastAsia"/>
          <w:kern w:val="0"/>
          <w:sz w:val="20"/>
          <w:szCs w:val="20"/>
        </w:rPr>
        <w:t>13226</w:t>
      </w:r>
      <w:r w:rsidRPr="00225053">
        <w:rPr>
          <w:rFonts w:ascii="Times New Roman" w:eastAsia="游明朝" w:hAnsi="Times New Roman" w:cs="Times New Roman" w:hint="eastAsia"/>
          <w:kern w:val="0"/>
          <w:sz w:val="20"/>
          <w:szCs w:val="20"/>
        </w:rPr>
        <w:t xml:space="preserve"> from Qualcomm in RAN4#11</w:t>
      </w:r>
      <w:r>
        <w:rPr>
          <w:rFonts w:ascii="Times New Roman" w:eastAsia="游明朝" w:hAnsi="Times New Roman" w:cs="Times New Roman" w:hint="eastAsia"/>
          <w:kern w:val="0"/>
          <w:sz w:val="20"/>
          <w:szCs w:val="20"/>
        </w:rPr>
        <w:t>2 [5]</w:t>
      </w:r>
      <w:r w:rsidRPr="00F512E6">
        <w:rPr>
          <w:rFonts w:ascii="Times New Roman" w:eastAsia="游明朝" w:hAnsi="Times New Roman" w:cs="Times New Roman"/>
          <w:kern w:val="0"/>
          <w:sz w:val="20"/>
          <w:szCs w:val="20"/>
          <w:lang w:val="en-GB"/>
        </w:rPr>
        <w:t xml:space="preserve">, but </w:t>
      </w:r>
      <w:r>
        <w:rPr>
          <w:rFonts w:ascii="Times New Roman" w:eastAsia="游明朝" w:hAnsi="Times New Roman" w:cs="Times New Roman" w:hint="eastAsia"/>
          <w:kern w:val="0"/>
          <w:sz w:val="20"/>
          <w:szCs w:val="20"/>
          <w:lang w:val="en-GB"/>
        </w:rPr>
        <w:t>it</w:t>
      </w:r>
      <w:r w:rsidRPr="00F512E6">
        <w:rPr>
          <w:rFonts w:ascii="Times New Roman" w:eastAsia="游明朝" w:hAnsi="Times New Roman" w:cs="Times New Roman"/>
          <w:kern w:val="0"/>
          <w:sz w:val="20"/>
          <w:szCs w:val="20"/>
          <w:lang w:val="en-GB"/>
        </w:rPr>
        <w:t xml:space="preserve"> has not been fully discussed</w:t>
      </w:r>
      <w:r>
        <w:rPr>
          <w:rFonts w:ascii="Times New Roman" w:eastAsia="游明朝" w:hAnsi="Times New Roman" w:cs="Times New Roman" w:hint="eastAsia"/>
          <w:kern w:val="0"/>
          <w:sz w:val="20"/>
          <w:szCs w:val="20"/>
          <w:lang w:val="en-GB"/>
        </w:rPr>
        <w:t>.</w:t>
      </w:r>
      <w:r w:rsidRPr="00F512E6">
        <w:rPr>
          <w:rFonts w:ascii="Times New Roman" w:eastAsia="游明朝" w:hAnsi="Times New Roman" w:cs="Times New Roman"/>
          <w:kern w:val="0"/>
          <w:sz w:val="20"/>
          <w:szCs w:val="20"/>
          <w:lang w:val="en-GB"/>
        </w:rPr>
        <w:t xml:space="preserve"> </w:t>
      </w:r>
      <w:proofErr w:type="gramStart"/>
      <w:r w:rsidRPr="00F512E6">
        <w:rPr>
          <w:rFonts w:ascii="Times New Roman" w:eastAsia="游明朝" w:hAnsi="Times New Roman" w:cs="Times New Roman"/>
          <w:kern w:val="0"/>
          <w:sz w:val="20"/>
          <w:szCs w:val="20"/>
          <w:lang w:val="en-GB"/>
        </w:rPr>
        <w:t>In order to</w:t>
      </w:r>
      <w:proofErr w:type="gramEnd"/>
      <w:r w:rsidRPr="00F512E6">
        <w:rPr>
          <w:rFonts w:ascii="Times New Roman" w:eastAsia="游明朝" w:hAnsi="Times New Roman" w:cs="Times New Roman"/>
          <w:kern w:val="0"/>
          <w:sz w:val="20"/>
          <w:szCs w:val="20"/>
          <w:lang w:val="en-GB"/>
        </w:rPr>
        <w:t xml:space="preserve"> support such cases, </w:t>
      </w:r>
      <w:r>
        <w:rPr>
          <w:rFonts w:ascii="Times New Roman" w:eastAsia="游明朝" w:hAnsi="Times New Roman" w:cs="Times New Roman" w:hint="eastAsia"/>
          <w:kern w:val="0"/>
          <w:sz w:val="20"/>
          <w:szCs w:val="20"/>
          <w:lang w:val="en-GB"/>
        </w:rPr>
        <w:t xml:space="preserve">a </w:t>
      </w:r>
      <w:r w:rsidRPr="00F512E6">
        <w:rPr>
          <w:rFonts w:ascii="Times New Roman" w:eastAsia="游明朝" w:hAnsi="Times New Roman" w:cs="Times New Roman"/>
          <w:kern w:val="0"/>
          <w:sz w:val="20"/>
          <w:szCs w:val="20"/>
          <w:lang w:val="en-GB"/>
        </w:rPr>
        <w:t xml:space="preserve">complex </w:t>
      </w:r>
      <w:r>
        <w:rPr>
          <w:rFonts w:ascii="Times New Roman" w:eastAsia="游明朝" w:hAnsi="Times New Roman" w:cs="Times New Roman" w:hint="eastAsia"/>
          <w:kern w:val="0"/>
          <w:sz w:val="20"/>
          <w:szCs w:val="20"/>
          <w:lang w:val="en-GB"/>
        </w:rPr>
        <w:t>specification</w:t>
      </w:r>
      <w:r w:rsidRPr="00F512E6">
        <w:rPr>
          <w:rFonts w:ascii="Times New Roman" w:eastAsia="游明朝" w:hAnsi="Times New Roman" w:cs="Times New Roman"/>
          <w:kern w:val="0"/>
          <w:sz w:val="20"/>
          <w:szCs w:val="20"/>
          <w:lang w:val="en-GB"/>
        </w:rPr>
        <w:t xml:space="preserve"> would need to be </w:t>
      </w:r>
      <w:r>
        <w:rPr>
          <w:rFonts w:ascii="Times New Roman" w:eastAsia="游明朝" w:hAnsi="Times New Roman" w:cs="Times New Roman" w:hint="eastAsia"/>
          <w:kern w:val="0"/>
          <w:sz w:val="20"/>
          <w:szCs w:val="20"/>
          <w:lang w:val="en-GB"/>
        </w:rPr>
        <w:t>developed,</w:t>
      </w:r>
      <w:r w:rsidRPr="00F512E6">
        <w:rPr>
          <w:rFonts w:ascii="Times New Roman" w:eastAsia="游明朝" w:hAnsi="Times New Roman" w:cs="Times New Roman"/>
          <w:kern w:val="0"/>
          <w:sz w:val="20"/>
          <w:szCs w:val="20"/>
          <w:lang w:val="en-GB"/>
        </w:rPr>
        <w:t xml:space="preserve"> </w:t>
      </w:r>
      <w:r>
        <w:rPr>
          <w:rFonts w:ascii="Times New Roman" w:eastAsia="游明朝" w:hAnsi="Times New Roman" w:cs="Times New Roman" w:hint="eastAsia"/>
          <w:kern w:val="0"/>
          <w:sz w:val="20"/>
          <w:szCs w:val="20"/>
          <w:lang w:val="en-GB"/>
        </w:rPr>
        <w:t>which may lead to</w:t>
      </w:r>
      <w:r w:rsidRPr="00F512E6">
        <w:rPr>
          <w:rFonts w:ascii="Times New Roman" w:eastAsia="游明朝" w:hAnsi="Times New Roman" w:cs="Times New Roman"/>
          <w:kern w:val="0"/>
          <w:sz w:val="20"/>
          <w:szCs w:val="20"/>
          <w:lang w:val="en-GB"/>
        </w:rPr>
        <w:t xml:space="preserve"> problems with the readability of the provisions</w:t>
      </w:r>
      <w:r>
        <w:rPr>
          <w:rFonts w:ascii="Times New Roman" w:eastAsia="游明朝" w:hAnsi="Times New Roman" w:cs="Times New Roman" w:hint="eastAsia"/>
          <w:kern w:val="0"/>
          <w:sz w:val="20"/>
          <w:szCs w:val="20"/>
          <w:lang w:val="en-GB"/>
        </w:rPr>
        <w:t xml:space="preserve">. </w:t>
      </w:r>
      <w:r w:rsidRPr="00F512E6">
        <w:rPr>
          <w:rFonts w:ascii="Times New Roman" w:eastAsia="游明朝" w:hAnsi="Times New Roman" w:cs="Times New Roman"/>
          <w:kern w:val="0"/>
          <w:sz w:val="20"/>
          <w:szCs w:val="20"/>
          <w:lang w:val="en-GB"/>
        </w:rPr>
        <w:t xml:space="preserve">However, such cases are considered to occur </w:t>
      </w:r>
      <w:proofErr w:type="gramStart"/>
      <w:r w:rsidRPr="00F512E6">
        <w:rPr>
          <w:rFonts w:ascii="Times New Roman" w:eastAsia="游明朝" w:hAnsi="Times New Roman" w:cs="Times New Roman"/>
          <w:kern w:val="0"/>
          <w:sz w:val="20"/>
          <w:szCs w:val="20"/>
          <w:lang w:val="en-GB"/>
        </w:rPr>
        <w:t>infrequently</w:t>
      </w:r>
      <w:proofErr w:type="gramEnd"/>
      <w:r w:rsidRPr="00F512E6">
        <w:rPr>
          <w:rFonts w:ascii="Times New Roman" w:eastAsia="游明朝" w:hAnsi="Times New Roman" w:cs="Times New Roman"/>
          <w:kern w:val="0"/>
          <w:sz w:val="20"/>
          <w:szCs w:val="20"/>
          <w:lang w:val="en-GB"/>
        </w:rPr>
        <w:t xml:space="preserve"> and </w:t>
      </w:r>
      <w:r>
        <w:rPr>
          <w:rFonts w:ascii="Times New Roman" w:eastAsia="游明朝" w:hAnsi="Times New Roman" w:cs="Times New Roman" w:hint="eastAsia"/>
          <w:kern w:val="0"/>
          <w:sz w:val="20"/>
          <w:szCs w:val="20"/>
          <w:lang w:val="en-GB"/>
        </w:rPr>
        <w:t>it is</w:t>
      </w:r>
      <w:r w:rsidRPr="00F512E6">
        <w:rPr>
          <w:rFonts w:ascii="Times New Roman" w:eastAsia="游明朝" w:hAnsi="Times New Roman" w:cs="Times New Roman"/>
          <w:kern w:val="0"/>
          <w:sz w:val="20"/>
          <w:szCs w:val="20"/>
          <w:lang w:val="en-GB"/>
        </w:rPr>
        <w:t xml:space="preserve"> therefore </w:t>
      </w:r>
      <w:r>
        <w:rPr>
          <w:rFonts w:ascii="Times New Roman" w:eastAsia="游明朝" w:hAnsi="Times New Roman" w:cs="Times New Roman" w:hint="eastAsia"/>
          <w:kern w:val="0"/>
          <w:sz w:val="20"/>
          <w:szCs w:val="20"/>
          <w:lang w:val="en-GB"/>
        </w:rPr>
        <w:t xml:space="preserve">preferable to </w:t>
      </w:r>
      <w:r w:rsidRPr="00F512E6">
        <w:rPr>
          <w:rFonts w:ascii="Times New Roman" w:eastAsia="游明朝" w:hAnsi="Times New Roman" w:cs="Times New Roman"/>
          <w:kern w:val="0"/>
          <w:sz w:val="20"/>
          <w:szCs w:val="20"/>
          <w:lang w:val="en-GB"/>
        </w:rPr>
        <w:t>limit</w:t>
      </w:r>
      <w:r>
        <w:rPr>
          <w:rFonts w:ascii="Times New Roman" w:eastAsia="游明朝" w:hAnsi="Times New Roman" w:cs="Times New Roman" w:hint="eastAsia"/>
          <w:kern w:val="0"/>
          <w:sz w:val="20"/>
          <w:szCs w:val="20"/>
          <w:lang w:val="en-GB"/>
        </w:rPr>
        <w:t xml:space="preserve"> the discussion</w:t>
      </w:r>
      <w:r w:rsidRPr="00F512E6">
        <w:rPr>
          <w:rFonts w:ascii="Times New Roman" w:eastAsia="游明朝" w:hAnsi="Times New Roman" w:cs="Times New Roman"/>
          <w:kern w:val="0"/>
          <w:sz w:val="20"/>
          <w:szCs w:val="20"/>
          <w:lang w:val="en-GB"/>
        </w:rPr>
        <w:t xml:space="preserve"> to cases </w:t>
      </w:r>
      <w:r>
        <w:rPr>
          <w:rFonts w:ascii="Times New Roman" w:eastAsia="游明朝" w:hAnsi="Times New Roman" w:cs="Times New Roman" w:hint="eastAsia"/>
          <w:kern w:val="0"/>
          <w:sz w:val="20"/>
          <w:szCs w:val="20"/>
          <w:lang w:val="en-GB"/>
        </w:rPr>
        <w:t xml:space="preserve">where the activated UL CCs </w:t>
      </w:r>
      <w:r w:rsidRPr="00F512E6">
        <w:rPr>
          <w:rFonts w:ascii="Times New Roman" w:eastAsia="游明朝" w:hAnsi="Times New Roman" w:cs="Times New Roman"/>
          <w:kern w:val="0"/>
          <w:sz w:val="20"/>
          <w:szCs w:val="20"/>
          <w:lang w:val="en-GB"/>
        </w:rPr>
        <w:t>form</w:t>
      </w:r>
      <w:r>
        <w:rPr>
          <w:rFonts w:ascii="Times New Roman" w:eastAsia="游明朝" w:hAnsi="Times New Roman" w:cs="Times New Roman" w:hint="eastAsia"/>
          <w:kern w:val="0"/>
          <w:sz w:val="20"/>
          <w:szCs w:val="20"/>
          <w:lang w:val="en-GB"/>
        </w:rPr>
        <w:t xml:space="preserve"> a</w:t>
      </w:r>
      <w:r w:rsidRPr="00F512E6">
        <w:rPr>
          <w:rFonts w:ascii="Times New Roman" w:eastAsia="游明朝" w:hAnsi="Times New Roman" w:cs="Times New Roman"/>
          <w:kern w:val="0"/>
          <w:sz w:val="20"/>
          <w:szCs w:val="20"/>
          <w:lang w:val="en-GB"/>
        </w:rPr>
        <w:t xml:space="preserve"> contiguous block. The proposal is also reasonable as non-contiguous CA </w:t>
      </w:r>
      <w:r>
        <w:rPr>
          <w:rFonts w:ascii="Times New Roman" w:eastAsia="游明朝" w:hAnsi="Times New Roman" w:cs="Times New Roman" w:hint="eastAsia"/>
          <w:kern w:val="0"/>
          <w:sz w:val="20"/>
          <w:szCs w:val="20"/>
          <w:lang w:val="en-GB"/>
        </w:rPr>
        <w:t>is</w:t>
      </w:r>
      <w:r w:rsidRPr="00F512E6">
        <w:rPr>
          <w:rFonts w:ascii="Times New Roman" w:eastAsia="游明朝" w:hAnsi="Times New Roman" w:cs="Times New Roman"/>
          <w:kern w:val="0"/>
          <w:sz w:val="20"/>
          <w:szCs w:val="20"/>
          <w:lang w:val="en-GB"/>
        </w:rPr>
        <w:t xml:space="preserve"> out of scope in configuration-based and limited to contiguous CA.</w:t>
      </w:r>
    </w:p>
    <w:p w14:paraId="5BAE5ACD" w14:textId="4477946A" w:rsidR="005C3C9B" w:rsidRPr="00225053" w:rsidRDefault="002E56DC" w:rsidP="00225053">
      <w:pPr>
        <w:widowControl/>
        <w:tabs>
          <w:tab w:val="center" w:pos="4153"/>
          <w:tab w:val="right" w:pos="8306"/>
        </w:tabs>
        <w:snapToGrid w:val="0"/>
        <w:spacing w:after="180"/>
        <w:jc w:val="left"/>
        <w:rPr>
          <w:rFonts w:ascii="Times New Roman" w:eastAsia="游明朝" w:hAnsi="Times New Roman" w:cs="Times New Roman"/>
          <w:b/>
          <w:bCs/>
          <w:kern w:val="0"/>
          <w:sz w:val="20"/>
          <w:szCs w:val="20"/>
          <w:lang w:val="en-GB"/>
        </w:rPr>
      </w:pPr>
      <w:r w:rsidRPr="002E56DC">
        <w:rPr>
          <w:rFonts w:ascii="Times New Roman" w:eastAsia="游明朝" w:hAnsi="Times New Roman" w:cs="Times New Roman"/>
          <w:b/>
          <w:bCs/>
          <w:kern w:val="0"/>
          <w:sz w:val="20"/>
          <w:szCs w:val="20"/>
          <w:u w:val="single"/>
          <w:lang w:val="en-GB"/>
        </w:rPr>
        <w:t>Proposal 3:</w:t>
      </w:r>
      <w:r w:rsidRPr="002E56DC">
        <w:rPr>
          <w:rFonts w:ascii="Times New Roman" w:eastAsia="游明朝" w:hAnsi="Times New Roman" w:cs="Times New Roman"/>
          <w:b/>
          <w:bCs/>
          <w:kern w:val="0"/>
          <w:sz w:val="20"/>
          <w:szCs w:val="20"/>
          <w:lang w:val="en-GB"/>
        </w:rPr>
        <w:t xml:space="preserve"> </w:t>
      </w:r>
      <w:r w:rsidR="00225053">
        <w:rPr>
          <w:rFonts w:ascii="Times New Roman" w:eastAsia="游明朝" w:hAnsi="Times New Roman" w:cs="Times New Roman" w:hint="eastAsia"/>
          <w:b/>
          <w:bCs/>
          <w:kern w:val="0"/>
          <w:sz w:val="20"/>
          <w:szCs w:val="20"/>
          <w:lang w:val="en-GB"/>
        </w:rPr>
        <w:t>T</w:t>
      </w:r>
      <w:r w:rsidR="00225053" w:rsidRPr="00225053">
        <w:rPr>
          <w:rFonts w:ascii="Times New Roman" w:eastAsia="游明朝" w:hAnsi="Times New Roman" w:cs="Times New Roman"/>
          <w:b/>
          <w:bCs/>
          <w:kern w:val="0"/>
          <w:sz w:val="20"/>
          <w:szCs w:val="20"/>
          <w:lang w:val="en-GB"/>
        </w:rPr>
        <w:t xml:space="preserve">he enhancement </w:t>
      </w:r>
      <w:r w:rsidR="00225053">
        <w:rPr>
          <w:rFonts w:ascii="Times New Roman" w:eastAsia="游明朝" w:hAnsi="Times New Roman" w:cs="Times New Roman" w:hint="eastAsia"/>
          <w:b/>
          <w:bCs/>
          <w:kern w:val="0"/>
          <w:sz w:val="20"/>
          <w:szCs w:val="20"/>
          <w:lang w:val="en-GB"/>
        </w:rPr>
        <w:t xml:space="preserve">can be </w:t>
      </w:r>
      <w:r w:rsidR="00225053" w:rsidRPr="00225053">
        <w:rPr>
          <w:rFonts w:ascii="Times New Roman" w:eastAsia="游明朝" w:hAnsi="Times New Roman" w:cs="Times New Roman"/>
          <w:b/>
          <w:bCs/>
          <w:kern w:val="0"/>
          <w:sz w:val="20"/>
          <w:szCs w:val="20"/>
          <w:lang w:val="en-GB"/>
        </w:rPr>
        <w:t>limit</w:t>
      </w:r>
      <w:r w:rsidR="00225053">
        <w:rPr>
          <w:rFonts w:ascii="Times New Roman" w:eastAsia="游明朝" w:hAnsi="Times New Roman" w:cs="Times New Roman" w:hint="eastAsia"/>
          <w:b/>
          <w:bCs/>
          <w:kern w:val="0"/>
          <w:sz w:val="20"/>
          <w:szCs w:val="20"/>
          <w:lang w:val="en-GB"/>
        </w:rPr>
        <w:t>ed</w:t>
      </w:r>
      <w:r w:rsidR="00225053" w:rsidRPr="00225053">
        <w:rPr>
          <w:rFonts w:ascii="Times New Roman" w:eastAsia="游明朝" w:hAnsi="Times New Roman" w:cs="Times New Roman"/>
          <w:b/>
          <w:bCs/>
          <w:kern w:val="0"/>
          <w:sz w:val="20"/>
          <w:szCs w:val="20"/>
          <w:lang w:val="en-GB"/>
        </w:rPr>
        <w:t xml:space="preserve"> to cases where the activated UL CCs form a contiguous block.</w:t>
      </w:r>
    </w:p>
    <w:p w14:paraId="1B08D935" w14:textId="77777777" w:rsidR="004D35B4" w:rsidRDefault="004D35B4" w:rsidP="00481E96">
      <w:pPr>
        <w:pStyle w:val="10"/>
        <w:numPr>
          <w:ilvl w:val="0"/>
          <w:numId w:val="2"/>
        </w:numPr>
        <w:pBdr>
          <w:top w:val="single" w:sz="12" w:space="12" w:color="auto"/>
        </w:pBdr>
        <w:tabs>
          <w:tab w:val="num" w:pos="360"/>
        </w:tabs>
        <w:rPr>
          <w:rFonts w:cs="Arial"/>
          <w:lang w:val="en-US"/>
        </w:rPr>
      </w:pPr>
      <w:r>
        <w:rPr>
          <w:rFonts w:cs="Arial"/>
          <w:lang w:val="en-US"/>
        </w:rPr>
        <w:t>Conclusion</w:t>
      </w:r>
    </w:p>
    <w:p w14:paraId="3D81886B" w14:textId="77777777" w:rsidR="00475285" w:rsidRPr="002E56DC" w:rsidRDefault="004D35B4" w:rsidP="00481E96">
      <w:pPr>
        <w:spacing w:after="180"/>
        <w:ind w:firstLineChars="50" w:firstLine="100"/>
        <w:rPr>
          <w:rFonts w:ascii="Times New Roman" w:eastAsia="游明朝" w:hAnsi="Times New Roman" w:cs="Times New Roman"/>
          <w:b/>
          <w:sz w:val="20"/>
          <w:szCs w:val="20"/>
        </w:rPr>
      </w:pPr>
      <w:r w:rsidRPr="002E56DC">
        <w:rPr>
          <w:rFonts w:ascii="Times New Roman" w:hAnsi="Times New Roman" w:cs="Times New Roman"/>
          <w:sz w:val="20"/>
          <w:szCs w:val="20"/>
        </w:rPr>
        <w:t>Here we summarize our proposals:</w:t>
      </w:r>
      <w:r w:rsidRPr="002E56DC">
        <w:rPr>
          <w:rFonts w:ascii="Times New Roman" w:eastAsia="游明朝" w:hAnsi="Times New Roman" w:cs="Times New Roman"/>
          <w:b/>
          <w:sz w:val="20"/>
          <w:szCs w:val="20"/>
        </w:rPr>
        <w:t xml:space="preserve"> </w:t>
      </w:r>
    </w:p>
    <w:p w14:paraId="13A9A86C" w14:textId="77777777" w:rsidR="00F512E6" w:rsidRPr="00225053" w:rsidRDefault="00F512E6" w:rsidP="00F512E6">
      <w:pPr>
        <w:widowControl/>
        <w:tabs>
          <w:tab w:val="center" w:pos="4153"/>
          <w:tab w:val="right" w:pos="8306"/>
        </w:tabs>
        <w:snapToGrid w:val="0"/>
        <w:spacing w:after="180"/>
        <w:jc w:val="left"/>
        <w:rPr>
          <w:rFonts w:ascii="Times New Roman" w:eastAsia="游明朝" w:hAnsi="Times New Roman" w:cs="Times New Roman"/>
          <w:b/>
          <w:bCs/>
          <w:kern w:val="0"/>
          <w:sz w:val="20"/>
          <w:szCs w:val="20"/>
          <w:lang w:val="en-GB"/>
        </w:rPr>
      </w:pPr>
      <w:r w:rsidRPr="00F512E6">
        <w:rPr>
          <w:rFonts w:ascii="Times New Roman" w:eastAsia="游明朝" w:hAnsi="Times New Roman" w:cs="Times New Roman" w:hint="eastAsia"/>
          <w:b/>
          <w:bCs/>
          <w:kern w:val="0"/>
          <w:sz w:val="20"/>
          <w:szCs w:val="20"/>
          <w:u w:val="single"/>
          <w:lang w:val="en-GB"/>
        </w:rPr>
        <w:t>Proposal 1:</w:t>
      </w:r>
      <w:r w:rsidRPr="00225053">
        <w:rPr>
          <w:rFonts w:ascii="Times New Roman" w:eastAsia="游明朝" w:hAnsi="Times New Roman" w:cs="Times New Roman" w:hint="eastAsia"/>
          <w:b/>
          <w:bCs/>
          <w:kern w:val="0"/>
          <w:sz w:val="20"/>
          <w:szCs w:val="20"/>
          <w:lang w:val="en-GB"/>
        </w:rPr>
        <w:t xml:space="preserve"> </w:t>
      </w:r>
      <w:r>
        <w:rPr>
          <w:rFonts w:ascii="Times New Roman" w:eastAsia="游明朝" w:hAnsi="Times New Roman" w:cs="Times New Roman" w:hint="eastAsia"/>
          <w:b/>
          <w:bCs/>
          <w:kern w:val="0"/>
          <w:sz w:val="20"/>
          <w:szCs w:val="20"/>
          <w:lang w:val="en-GB"/>
        </w:rPr>
        <w:t>For CC activation-based MPR improvement, another UE capability can be specified separately from the configuration-based if there are technical challenges related to implementation.</w:t>
      </w:r>
    </w:p>
    <w:p w14:paraId="3226C03D" w14:textId="2012E8AF" w:rsidR="00F512E6" w:rsidRPr="00F512E6" w:rsidRDefault="00F512E6" w:rsidP="00225053">
      <w:pPr>
        <w:widowControl/>
        <w:tabs>
          <w:tab w:val="center" w:pos="4153"/>
          <w:tab w:val="right" w:pos="8306"/>
        </w:tabs>
        <w:snapToGrid w:val="0"/>
        <w:spacing w:after="180"/>
        <w:jc w:val="left"/>
        <w:rPr>
          <w:rFonts w:ascii="Times New Roman" w:eastAsia="游明朝" w:hAnsi="Times New Roman" w:cs="Times New Roman"/>
          <w:b/>
          <w:bCs/>
          <w:kern w:val="0"/>
          <w:sz w:val="20"/>
          <w:szCs w:val="20"/>
          <w:lang w:val="en-GB"/>
        </w:rPr>
      </w:pPr>
      <w:r w:rsidRPr="00F512E6">
        <w:rPr>
          <w:rFonts w:ascii="Times New Roman" w:eastAsia="游明朝" w:hAnsi="Times New Roman" w:cs="Times New Roman" w:hint="eastAsia"/>
          <w:b/>
          <w:bCs/>
          <w:kern w:val="0"/>
          <w:sz w:val="20"/>
          <w:szCs w:val="20"/>
          <w:u w:val="single"/>
          <w:lang w:val="en-GB"/>
        </w:rPr>
        <w:t>Proposal 2:</w:t>
      </w:r>
      <w:r w:rsidRPr="00225053">
        <w:rPr>
          <w:rFonts w:ascii="Times New Roman" w:eastAsia="游明朝" w:hAnsi="Times New Roman" w:cs="Times New Roman" w:hint="eastAsia"/>
          <w:b/>
          <w:bCs/>
          <w:kern w:val="0"/>
          <w:sz w:val="20"/>
          <w:szCs w:val="20"/>
          <w:lang w:val="en-GB"/>
        </w:rPr>
        <w:t xml:space="preserve"> </w:t>
      </w:r>
      <w:r>
        <w:rPr>
          <w:rFonts w:ascii="Times New Roman" w:eastAsia="游明朝" w:hAnsi="Times New Roman" w:cs="Times New Roman" w:hint="eastAsia"/>
          <w:b/>
          <w:bCs/>
          <w:kern w:val="0"/>
          <w:sz w:val="20"/>
          <w:szCs w:val="20"/>
          <w:lang w:val="en-GB"/>
        </w:rPr>
        <w:t xml:space="preserve">The bandwidth of activated UL </w:t>
      </w:r>
      <w:r w:rsidRPr="00225053">
        <w:rPr>
          <w:rFonts w:ascii="Times New Roman" w:eastAsia="游明朝" w:hAnsi="Times New Roman" w:cs="Times New Roman"/>
          <w:b/>
          <w:bCs/>
          <w:kern w:val="0"/>
          <w:sz w:val="20"/>
          <w:szCs w:val="20"/>
          <w:lang w:val="en-GB"/>
        </w:rPr>
        <w:t>CCs can be used as a bandwidth basis for MPR instead of CABW, even when multiple UL CCs are activated</w:t>
      </w:r>
      <w:r>
        <w:rPr>
          <w:rFonts w:ascii="Times New Roman" w:eastAsia="游明朝" w:hAnsi="Times New Roman" w:cs="Times New Roman" w:hint="eastAsia"/>
          <w:b/>
          <w:bCs/>
          <w:kern w:val="0"/>
          <w:sz w:val="20"/>
          <w:szCs w:val="20"/>
          <w:lang w:val="en-GB"/>
        </w:rPr>
        <w:t>.</w:t>
      </w:r>
    </w:p>
    <w:p w14:paraId="1EF5BDD6" w14:textId="3215160B" w:rsidR="005C3C9B" w:rsidRPr="00225053" w:rsidRDefault="00225053" w:rsidP="00225053">
      <w:pPr>
        <w:widowControl/>
        <w:tabs>
          <w:tab w:val="center" w:pos="4153"/>
          <w:tab w:val="right" w:pos="8306"/>
        </w:tabs>
        <w:snapToGrid w:val="0"/>
        <w:spacing w:after="180"/>
        <w:jc w:val="left"/>
        <w:rPr>
          <w:rFonts w:ascii="Times New Roman" w:eastAsia="游明朝" w:hAnsi="Times New Roman" w:cs="Times New Roman"/>
          <w:b/>
          <w:bCs/>
          <w:kern w:val="0"/>
          <w:sz w:val="20"/>
          <w:szCs w:val="20"/>
          <w:lang w:val="en-GB"/>
        </w:rPr>
      </w:pPr>
      <w:r w:rsidRPr="002E56DC">
        <w:rPr>
          <w:rFonts w:ascii="Times New Roman" w:eastAsia="游明朝" w:hAnsi="Times New Roman" w:cs="Times New Roman"/>
          <w:b/>
          <w:bCs/>
          <w:kern w:val="0"/>
          <w:sz w:val="20"/>
          <w:szCs w:val="20"/>
          <w:u w:val="single"/>
          <w:lang w:val="en-GB"/>
        </w:rPr>
        <w:t>Proposal 3:</w:t>
      </w:r>
      <w:r w:rsidRPr="002E56DC">
        <w:rPr>
          <w:rFonts w:ascii="Times New Roman" w:eastAsia="游明朝" w:hAnsi="Times New Roman" w:cs="Times New Roman"/>
          <w:b/>
          <w:bCs/>
          <w:kern w:val="0"/>
          <w:sz w:val="20"/>
          <w:szCs w:val="20"/>
          <w:lang w:val="en-GB"/>
        </w:rPr>
        <w:t xml:space="preserve"> </w:t>
      </w:r>
      <w:r>
        <w:rPr>
          <w:rFonts w:ascii="Times New Roman" w:eastAsia="游明朝" w:hAnsi="Times New Roman" w:cs="Times New Roman" w:hint="eastAsia"/>
          <w:b/>
          <w:bCs/>
          <w:kern w:val="0"/>
          <w:sz w:val="20"/>
          <w:szCs w:val="20"/>
          <w:lang w:val="en-GB"/>
        </w:rPr>
        <w:t>T</w:t>
      </w:r>
      <w:r w:rsidRPr="00225053">
        <w:rPr>
          <w:rFonts w:ascii="Times New Roman" w:eastAsia="游明朝" w:hAnsi="Times New Roman" w:cs="Times New Roman"/>
          <w:b/>
          <w:bCs/>
          <w:kern w:val="0"/>
          <w:sz w:val="20"/>
          <w:szCs w:val="20"/>
          <w:lang w:val="en-GB"/>
        </w:rPr>
        <w:t xml:space="preserve">he enhancement </w:t>
      </w:r>
      <w:r>
        <w:rPr>
          <w:rFonts w:ascii="Times New Roman" w:eastAsia="游明朝" w:hAnsi="Times New Roman" w:cs="Times New Roman" w:hint="eastAsia"/>
          <w:b/>
          <w:bCs/>
          <w:kern w:val="0"/>
          <w:sz w:val="20"/>
          <w:szCs w:val="20"/>
          <w:lang w:val="en-GB"/>
        </w:rPr>
        <w:t xml:space="preserve">can be </w:t>
      </w:r>
      <w:r w:rsidRPr="00225053">
        <w:rPr>
          <w:rFonts w:ascii="Times New Roman" w:eastAsia="游明朝" w:hAnsi="Times New Roman" w:cs="Times New Roman"/>
          <w:b/>
          <w:bCs/>
          <w:kern w:val="0"/>
          <w:sz w:val="20"/>
          <w:szCs w:val="20"/>
          <w:lang w:val="en-GB"/>
        </w:rPr>
        <w:t>limit</w:t>
      </w:r>
      <w:r>
        <w:rPr>
          <w:rFonts w:ascii="Times New Roman" w:eastAsia="游明朝" w:hAnsi="Times New Roman" w:cs="Times New Roman" w:hint="eastAsia"/>
          <w:b/>
          <w:bCs/>
          <w:kern w:val="0"/>
          <w:sz w:val="20"/>
          <w:szCs w:val="20"/>
          <w:lang w:val="en-GB"/>
        </w:rPr>
        <w:t>ed</w:t>
      </w:r>
      <w:r w:rsidRPr="00225053">
        <w:rPr>
          <w:rFonts w:ascii="Times New Roman" w:eastAsia="游明朝" w:hAnsi="Times New Roman" w:cs="Times New Roman"/>
          <w:b/>
          <w:bCs/>
          <w:kern w:val="0"/>
          <w:sz w:val="20"/>
          <w:szCs w:val="20"/>
          <w:lang w:val="en-GB"/>
        </w:rPr>
        <w:t xml:space="preserve"> to cases where the activated UL CCs form a contiguous block.</w:t>
      </w:r>
    </w:p>
    <w:p w14:paraId="5E69F9C8" w14:textId="77777777" w:rsidR="004D35B4" w:rsidRPr="004B7857" w:rsidRDefault="004D35B4" w:rsidP="00481E96">
      <w:pPr>
        <w:pStyle w:val="10"/>
        <w:pBdr>
          <w:top w:val="single" w:sz="12" w:space="12" w:color="auto"/>
        </w:pBdr>
        <w:ind w:left="0" w:firstLine="0"/>
        <w:rPr>
          <w:rFonts w:cs="Arial"/>
          <w:lang w:val="en-US"/>
        </w:rPr>
      </w:pPr>
      <w:r>
        <w:rPr>
          <w:rFonts w:cs="Arial"/>
          <w:lang w:val="en-US"/>
        </w:rPr>
        <w:t>4</w:t>
      </w:r>
      <w:r>
        <w:rPr>
          <w:rFonts w:cs="Arial"/>
          <w:lang w:val="en-US"/>
        </w:rPr>
        <w:tab/>
      </w:r>
      <w:r w:rsidRPr="00FF2077">
        <w:rPr>
          <w:rFonts w:cs="Arial"/>
          <w:lang w:val="en-US"/>
        </w:rPr>
        <w:t>References</w:t>
      </w:r>
    </w:p>
    <w:p w14:paraId="54B8C009" w14:textId="3623E8A0" w:rsidR="00BF29AE" w:rsidRDefault="003D7A17" w:rsidP="00481E96">
      <w:pPr>
        <w:spacing w:after="180"/>
        <w:rPr>
          <w:rFonts w:ascii="Times New Roman" w:eastAsia="游明朝" w:hAnsi="Times New Roman" w:cs="Times New Roman"/>
          <w:sz w:val="20"/>
          <w:szCs w:val="21"/>
        </w:rPr>
      </w:pPr>
      <w:r w:rsidRPr="007101D5">
        <w:rPr>
          <w:rFonts w:ascii="Times New Roman" w:eastAsia="游明朝" w:hAnsi="Times New Roman" w:cs="Times New Roman"/>
          <w:sz w:val="20"/>
          <w:szCs w:val="21"/>
        </w:rPr>
        <w:t>[1] RP-24</w:t>
      </w:r>
      <w:r>
        <w:rPr>
          <w:rFonts w:ascii="Times New Roman" w:eastAsia="游明朝" w:hAnsi="Times New Roman" w:cs="Times New Roman" w:hint="eastAsia"/>
          <w:sz w:val="20"/>
          <w:szCs w:val="21"/>
        </w:rPr>
        <w:t>1656</w:t>
      </w:r>
      <w:r w:rsidRPr="007101D5">
        <w:rPr>
          <w:rFonts w:ascii="Times New Roman" w:eastAsia="游明朝" w:hAnsi="Times New Roman" w:cs="Times New Roman"/>
          <w:sz w:val="20"/>
          <w:szCs w:val="21"/>
        </w:rPr>
        <w:t>, “</w:t>
      </w:r>
      <w:r>
        <w:rPr>
          <w:rFonts w:ascii="Times New Roman" w:eastAsia="游明朝" w:hAnsi="Times New Roman" w:cs="Times New Roman"/>
          <w:sz w:val="20"/>
          <w:szCs w:val="21"/>
        </w:rPr>
        <w:t>Revised</w:t>
      </w:r>
      <w:r w:rsidRPr="007101D5">
        <w:rPr>
          <w:rFonts w:ascii="Times New Roman" w:eastAsia="游明朝" w:hAnsi="Times New Roman" w:cs="Times New Roman"/>
          <w:sz w:val="20"/>
          <w:szCs w:val="21"/>
        </w:rPr>
        <w:t xml:space="preserve"> WID: UE RF enhancements for NR FR1/FR2 and EN-DC, Phase 4”, RAN4 chair (Huawei)</w:t>
      </w:r>
    </w:p>
    <w:p w14:paraId="5030CFB2" w14:textId="174FC4A0" w:rsidR="00225053" w:rsidRPr="00225053" w:rsidRDefault="00225053" w:rsidP="00481E96">
      <w:pPr>
        <w:spacing w:after="180"/>
        <w:rPr>
          <w:rFonts w:ascii="Times New Roman" w:eastAsia="游明朝" w:hAnsi="Times New Roman" w:cs="Times New Roman"/>
          <w:sz w:val="20"/>
          <w:szCs w:val="21"/>
        </w:rPr>
      </w:pPr>
      <w:r>
        <w:rPr>
          <w:rFonts w:ascii="Times New Roman" w:eastAsia="游明朝" w:hAnsi="Times New Roman" w:cs="Times New Roman" w:hint="eastAsia"/>
          <w:sz w:val="20"/>
          <w:szCs w:val="21"/>
        </w:rPr>
        <w:t xml:space="preserve">[2] R4-2417110, </w:t>
      </w:r>
      <w:r>
        <w:rPr>
          <w:rFonts w:ascii="Times New Roman" w:eastAsia="游明朝" w:hAnsi="Times New Roman" w:cs="Times New Roman"/>
          <w:sz w:val="20"/>
          <w:szCs w:val="21"/>
        </w:rPr>
        <w:t>“</w:t>
      </w:r>
      <w:r w:rsidRPr="00225053">
        <w:rPr>
          <w:rFonts w:ascii="Times New Roman" w:eastAsia="游明朝" w:hAnsi="Times New Roman" w:cs="Times New Roman"/>
          <w:sz w:val="20"/>
          <w:szCs w:val="21"/>
        </w:rPr>
        <w:t>draft CR to TS 38.101-2 for FR2 configuration based MPR improvement</w:t>
      </w:r>
      <w:r>
        <w:rPr>
          <w:rFonts w:ascii="Times New Roman" w:eastAsia="游明朝" w:hAnsi="Times New Roman" w:cs="Times New Roman"/>
          <w:sz w:val="20"/>
          <w:szCs w:val="21"/>
        </w:rPr>
        <w:t>”</w:t>
      </w:r>
      <w:r>
        <w:rPr>
          <w:rFonts w:ascii="Times New Roman" w:eastAsia="游明朝" w:hAnsi="Times New Roman" w:cs="Times New Roman" w:hint="eastAsia"/>
          <w:sz w:val="20"/>
          <w:szCs w:val="21"/>
        </w:rPr>
        <w:t>, Huawei, HiSilicon</w:t>
      </w:r>
    </w:p>
    <w:p w14:paraId="58DB3582" w14:textId="629642DF" w:rsidR="005C3C9B" w:rsidRDefault="00BF29AE" w:rsidP="00481E96">
      <w:pPr>
        <w:spacing w:after="180"/>
        <w:rPr>
          <w:rFonts w:ascii="Times New Roman" w:eastAsia="游明朝" w:hAnsi="Times New Roman" w:cs="Times New Roman"/>
          <w:sz w:val="20"/>
          <w:szCs w:val="21"/>
          <w:lang w:val="en-GB"/>
        </w:rPr>
      </w:pPr>
      <w:r>
        <w:rPr>
          <w:rFonts w:ascii="Times New Roman" w:eastAsia="游明朝" w:hAnsi="Times New Roman" w:cs="Times New Roman" w:hint="eastAsia"/>
          <w:sz w:val="20"/>
          <w:szCs w:val="21"/>
        </w:rPr>
        <w:t>[</w:t>
      </w:r>
      <w:r w:rsidR="00225053">
        <w:rPr>
          <w:rFonts w:ascii="Times New Roman" w:eastAsia="游明朝" w:hAnsi="Times New Roman" w:cs="Times New Roman" w:hint="eastAsia"/>
          <w:sz w:val="20"/>
          <w:szCs w:val="21"/>
        </w:rPr>
        <w:t>3</w:t>
      </w:r>
      <w:r>
        <w:rPr>
          <w:rFonts w:ascii="Times New Roman" w:eastAsia="游明朝" w:hAnsi="Times New Roman" w:cs="Times New Roman" w:hint="eastAsia"/>
          <w:sz w:val="20"/>
          <w:szCs w:val="21"/>
        </w:rPr>
        <w:t>] R4-241</w:t>
      </w:r>
      <w:r w:rsidR="00225053">
        <w:rPr>
          <w:rFonts w:ascii="Times New Roman" w:eastAsia="游明朝" w:hAnsi="Times New Roman" w:cs="Times New Roman" w:hint="eastAsia"/>
          <w:sz w:val="20"/>
          <w:szCs w:val="21"/>
        </w:rPr>
        <w:t>7111</w:t>
      </w:r>
      <w:r>
        <w:rPr>
          <w:rFonts w:ascii="Times New Roman" w:eastAsia="游明朝" w:hAnsi="Times New Roman" w:cs="Times New Roman" w:hint="eastAsia"/>
          <w:sz w:val="20"/>
          <w:szCs w:val="21"/>
        </w:rPr>
        <w:t xml:space="preserve">, </w:t>
      </w:r>
      <w:r>
        <w:rPr>
          <w:rFonts w:ascii="Times New Roman" w:eastAsia="游明朝" w:hAnsi="Times New Roman" w:cs="Times New Roman"/>
          <w:sz w:val="20"/>
          <w:szCs w:val="21"/>
        </w:rPr>
        <w:t>“</w:t>
      </w:r>
      <w:r w:rsidRPr="00BF29AE">
        <w:rPr>
          <w:rFonts w:ascii="Times New Roman" w:eastAsia="游明朝" w:hAnsi="Times New Roman" w:cs="Times New Roman"/>
          <w:sz w:val="20"/>
          <w:szCs w:val="21"/>
        </w:rPr>
        <w:t>WF on power domain enhancements</w:t>
      </w:r>
      <w:r>
        <w:rPr>
          <w:rFonts w:ascii="Times New Roman" w:eastAsia="游明朝" w:hAnsi="Times New Roman" w:cs="Times New Roman"/>
          <w:sz w:val="20"/>
          <w:szCs w:val="21"/>
        </w:rPr>
        <w:t>”</w:t>
      </w:r>
      <w:r>
        <w:rPr>
          <w:rFonts w:ascii="Times New Roman" w:eastAsia="游明朝" w:hAnsi="Times New Roman" w:cs="Times New Roman" w:hint="eastAsia"/>
          <w:sz w:val="20"/>
          <w:szCs w:val="21"/>
        </w:rPr>
        <w:t>, Huawei, HiSilicon</w:t>
      </w:r>
      <w:r w:rsidR="005C3C9B">
        <w:rPr>
          <w:rFonts w:ascii="Times New Roman" w:eastAsia="游明朝" w:hAnsi="Times New Roman" w:cs="Times New Roman" w:hint="eastAsia"/>
          <w:sz w:val="20"/>
          <w:szCs w:val="21"/>
          <w:lang w:val="en-GB"/>
        </w:rPr>
        <w:t xml:space="preserve"> </w:t>
      </w:r>
    </w:p>
    <w:p w14:paraId="671B3159" w14:textId="06608289" w:rsidR="00225053" w:rsidRDefault="00225053" w:rsidP="00481E96">
      <w:pPr>
        <w:spacing w:after="180"/>
        <w:rPr>
          <w:rFonts w:ascii="Times New Roman" w:eastAsia="游明朝" w:hAnsi="Times New Roman" w:cs="Times New Roman"/>
          <w:sz w:val="20"/>
          <w:szCs w:val="21"/>
          <w:lang w:val="en-GB"/>
        </w:rPr>
      </w:pPr>
      <w:r>
        <w:rPr>
          <w:rFonts w:ascii="Times New Roman" w:eastAsia="游明朝" w:hAnsi="Times New Roman" w:cs="Times New Roman" w:hint="eastAsia"/>
          <w:sz w:val="20"/>
          <w:szCs w:val="21"/>
          <w:lang w:val="en-GB"/>
        </w:rPr>
        <w:t xml:space="preserve">[4] R4-2404209, </w:t>
      </w:r>
      <w:r>
        <w:rPr>
          <w:rFonts w:ascii="Times New Roman" w:eastAsia="游明朝" w:hAnsi="Times New Roman" w:cs="Times New Roman"/>
          <w:sz w:val="20"/>
          <w:szCs w:val="21"/>
          <w:lang w:val="en-GB"/>
        </w:rPr>
        <w:t>“</w:t>
      </w:r>
      <w:r w:rsidRPr="00225053">
        <w:rPr>
          <w:rFonts w:ascii="Times New Roman" w:eastAsia="游明朝" w:hAnsi="Times New Roman" w:cs="Times New Roman"/>
          <w:sz w:val="20"/>
          <w:szCs w:val="21"/>
          <w:lang w:val="en-GB"/>
        </w:rPr>
        <w:t>Power boosting and MPR reduction</w:t>
      </w:r>
      <w:r>
        <w:rPr>
          <w:rFonts w:ascii="Times New Roman" w:eastAsia="游明朝" w:hAnsi="Times New Roman" w:cs="Times New Roman"/>
          <w:sz w:val="20"/>
          <w:szCs w:val="21"/>
          <w:lang w:val="en-GB"/>
        </w:rPr>
        <w:t>”</w:t>
      </w:r>
      <w:r>
        <w:rPr>
          <w:rFonts w:ascii="Times New Roman" w:eastAsia="游明朝" w:hAnsi="Times New Roman" w:cs="Times New Roman" w:hint="eastAsia"/>
          <w:sz w:val="20"/>
          <w:szCs w:val="21"/>
          <w:lang w:val="en-GB"/>
        </w:rPr>
        <w:t>, Qualcomm</w:t>
      </w:r>
    </w:p>
    <w:p w14:paraId="0DF28B1F" w14:textId="4CE60D5F" w:rsidR="00F512E6" w:rsidRPr="00F512E6" w:rsidRDefault="00225053" w:rsidP="00481E96">
      <w:pPr>
        <w:spacing w:after="180"/>
        <w:rPr>
          <w:rFonts w:ascii="Times New Roman" w:eastAsia="游明朝" w:hAnsi="Times New Roman" w:cs="Times New Roman"/>
          <w:sz w:val="20"/>
          <w:szCs w:val="21"/>
          <w:lang w:val="en-GB"/>
        </w:rPr>
      </w:pPr>
      <w:r>
        <w:rPr>
          <w:rFonts w:ascii="Times New Roman" w:eastAsia="游明朝" w:hAnsi="Times New Roman" w:cs="Times New Roman" w:hint="eastAsia"/>
          <w:sz w:val="20"/>
          <w:szCs w:val="21"/>
          <w:lang w:val="en-GB"/>
        </w:rPr>
        <w:t>[5]</w:t>
      </w:r>
      <w:r w:rsidRPr="00225053">
        <w:rPr>
          <w:rFonts w:ascii="Times New Roman" w:eastAsia="游明朝" w:hAnsi="Times New Roman" w:cs="Times New Roman" w:hint="eastAsia"/>
          <w:sz w:val="20"/>
          <w:szCs w:val="21"/>
          <w:lang w:val="en-GB"/>
        </w:rPr>
        <w:t xml:space="preserve"> </w:t>
      </w:r>
      <w:r>
        <w:rPr>
          <w:rFonts w:ascii="Times New Roman" w:eastAsia="游明朝" w:hAnsi="Times New Roman" w:cs="Times New Roman" w:hint="eastAsia"/>
          <w:sz w:val="20"/>
          <w:szCs w:val="21"/>
          <w:lang w:val="en-GB"/>
        </w:rPr>
        <w:t xml:space="preserve">R4-2413226, </w:t>
      </w:r>
      <w:r>
        <w:rPr>
          <w:rFonts w:ascii="Times New Roman" w:eastAsia="游明朝" w:hAnsi="Times New Roman" w:cs="Times New Roman"/>
          <w:sz w:val="20"/>
          <w:szCs w:val="21"/>
          <w:lang w:val="en-GB"/>
        </w:rPr>
        <w:t>“</w:t>
      </w:r>
      <w:r w:rsidRPr="00225053">
        <w:rPr>
          <w:rFonts w:ascii="Times New Roman" w:eastAsia="游明朝" w:hAnsi="Times New Roman" w:cs="Times New Roman"/>
          <w:sz w:val="20"/>
          <w:szCs w:val="21"/>
          <w:lang w:val="en-GB"/>
        </w:rPr>
        <w:t>Activation-based FR2 MPR enhancement</w:t>
      </w:r>
      <w:r>
        <w:rPr>
          <w:rFonts w:ascii="Times New Roman" w:eastAsia="游明朝" w:hAnsi="Times New Roman" w:cs="Times New Roman"/>
          <w:sz w:val="20"/>
          <w:szCs w:val="21"/>
          <w:lang w:val="en-GB"/>
        </w:rPr>
        <w:t>”</w:t>
      </w:r>
      <w:r>
        <w:rPr>
          <w:rFonts w:ascii="Times New Roman" w:eastAsia="游明朝" w:hAnsi="Times New Roman" w:cs="Times New Roman" w:hint="eastAsia"/>
          <w:sz w:val="20"/>
          <w:szCs w:val="21"/>
          <w:lang w:val="en-GB"/>
        </w:rPr>
        <w:t>, Qualcomm</w:t>
      </w:r>
    </w:p>
    <w:sectPr w:rsidR="00F512E6" w:rsidRPr="00F512E6" w:rsidSect="007667C4">
      <w:headerReference w:type="even" r:id="rId9"/>
      <w:footerReference w:type="even" r:id="rId10"/>
      <w:footerReference w:type="default" r:id="rId1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0437BB" w14:textId="77777777" w:rsidR="00D92CBA" w:rsidRDefault="00D92CBA">
      <w:r>
        <w:separator/>
      </w:r>
    </w:p>
  </w:endnote>
  <w:endnote w:type="continuationSeparator" w:id="0">
    <w:p w14:paraId="3E5DEBB9" w14:textId="77777777" w:rsidR="00D92CBA" w:rsidRDefault="00D9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5D6E9"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430D">
      <w:rPr>
        <w:rStyle w:val="af7"/>
      </w:rPr>
      <w:t>1</w:t>
    </w:r>
    <w:r>
      <w:rPr>
        <w:rStyle w:val="af7"/>
      </w:rPr>
      <w:fldChar w:fldCharType="end"/>
    </w:r>
  </w:p>
  <w:p w14:paraId="573287E1"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4545C"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39771B">
      <w:rPr>
        <w:rStyle w:val="af7"/>
      </w:rPr>
      <w:t>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9771B">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C0720" w14:textId="77777777" w:rsidR="00D92CBA" w:rsidRDefault="00D92CBA">
      <w:r>
        <w:separator/>
      </w:r>
    </w:p>
  </w:footnote>
  <w:footnote w:type="continuationSeparator" w:id="0">
    <w:p w14:paraId="3438DFF5" w14:textId="77777777" w:rsidR="00D92CBA" w:rsidRDefault="00D92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59F2D"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hybridMultilevel"/>
    <w:tmpl w:val="3BBC0DE2"/>
    <w:lvl w:ilvl="0" w:tplc="08090001">
      <w:start w:val="1"/>
      <w:numFmt w:val="bullet"/>
      <w:lvlText w:val=""/>
      <w:lvlJc w:val="left"/>
      <w:pPr>
        <w:ind w:left="936" w:hanging="360"/>
      </w:pPr>
      <w:rPr>
        <w:rFonts w:ascii="Symbol" w:hAnsi="Symbol" w:hint="default"/>
      </w:rPr>
    </w:lvl>
    <w:lvl w:ilvl="1" w:tplc="BEC07968">
      <w:start w:val="2"/>
      <w:numFmt w:val="bullet"/>
      <w:lvlText w:val="-"/>
      <w:lvlJc w:val="left"/>
      <w:pPr>
        <w:ind w:left="1736" w:hanging="440"/>
      </w:pPr>
      <w:rPr>
        <w:rFonts w:ascii="New York" w:eastAsia="New York" w:hAnsi="New York" w:cs="SimSun" w:hint="eastAsia"/>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66"/>
        </w:tabs>
        <w:ind w:left="1666" w:hanging="360"/>
      </w:pPr>
      <w:rPr>
        <w:rFonts w:ascii="Symbol" w:hAnsi="Symbol" w:hint="default"/>
        <w:b/>
        <w:i w:val="0"/>
        <w:color w:val="auto"/>
        <w:sz w:val="22"/>
      </w:rPr>
    </w:lvl>
    <w:lvl w:ilvl="1" w:tplc="04090003">
      <w:start w:val="1"/>
      <w:numFmt w:val="bullet"/>
      <w:lvlText w:val="o"/>
      <w:lvlJc w:val="left"/>
      <w:pPr>
        <w:tabs>
          <w:tab w:val="num" w:pos="1487"/>
        </w:tabs>
        <w:ind w:left="1487" w:hanging="360"/>
      </w:pPr>
      <w:rPr>
        <w:rFonts w:ascii="Courier New" w:hAnsi="Courier New" w:cs="Courier New" w:hint="default"/>
      </w:rPr>
    </w:lvl>
    <w:lvl w:ilvl="2" w:tplc="04090005">
      <w:start w:val="1"/>
      <w:numFmt w:val="bullet"/>
      <w:lvlText w:val=""/>
      <w:lvlJc w:val="left"/>
      <w:pPr>
        <w:tabs>
          <w:tab w:val="num" w:pos="2207"/>
        </w:tabs>
        <w:ind w:left="2207" w:hanging="360"/>
      </w:pPr>
      <w:rPr>
        <w:rFonts w:ascii="Wingdings" w:hAnsi="Wingdings" w:hint="default"/>
      </w:rPr>
    </w:lvl>
    <w:lvl w:ilvl="3" w:tplc="04090001" w:tentative="1">
      <w:start w:val="1"/>
      <w:numFmt w:val="bullet"/>
      <w:lvlText w:val=""/>
      <w:lvlJc w:val="left"/>
      <w:pPr>
        <w:tabs>
          <w:tab w:val="num" w:pos="2927"/>
        </w:tabs>
        <w:ind w:left="2927" w:hanging="360"/>
      </w:pPr>
      <w:rPr>
        <w:rFonts w:ascii="Symbol" w:hAnsi="Symbol" w:hint="default"/>
      </w:rPr>
    </w:lvl>
    <w:lvl w:ilvl="4" w:tplc="04090003" w:tentative="1">
      <w:start w:val="1"/>
      <w:numFmt w:val="bullet"/>
      <w:lvlText w:val="o"/>
      <w:lvlJc w:val="left"/>
      <w:pPr>
        <w:tabs>
          <w:tab w:val="num" w:pos="3647"/>
        </w:tabs>
        <w:ind w:left="3647" w:hanging="360"/>
      </w:pPr>
      <w:rPr>
        <w:rFonts w:ascii="Courier New" w:hAnsi="Courier New" w:cs="Courier New" w:hint="default"/>
      </w:rPr>
    </w:lvl>
    <w:lvl w:ilvl="5" w:tplc="04090005" w:tentative="1">
      <w:start w:val="1"/>
      <w:numFmt w:val="bullet"/>
      <w:lvlText w:val=""/>
      <w:lvlJc w:val="left"/>
      <w:pPr>
        <w:tabs>
          <w:tab w:val="num" w:pos="4367"/>
        </w:tabs>
        <w:ind w:left="4367" w:hanging="360"/>
      </w:pPr>
      <w:rPr>
        <w:rFonts w:ascii="Wingdings" w:hAnsi="Wingdings" w:hint="default"/>
      </w:rPr>
    </w:lvl>
    <w:lvl w:ilvl="6" w:tplc="04090001" w:tentative="1">
      <w:start w:val="1"/>
      <w:numFmt w:val="bullet"/>
      <w:lvlText w:val=""/>
      <w:lvlJc w:val="left"/>
      <w:pPr>
        <w:tabs>
          <w:tab w:val="num" w:pos="5087"/>
        </w:tabs>
        <w:ind w:left="5087" w:hanging="360"/>
      </w:pPr>
      <w:rPr>
        <w:rFonts w:ascii="Symbol" w:hAnsi="Symbol" w:hint="default"/>
      </w:rPr>
    </w:lvl>
    <w:lvl w:ilvl="7" w:tplc="04090003" w:tentative="1">
      <w:start w:val="1"/>
      <w:numFmt w:val="bullet"/>
      <w:lvlText w:val="o"/>
      <w:lvlJc w:val="left"/>
      <w:pPr>
        <w:tabs>
          <w:tab w:val="num" w:pos="5807"/>
        </w:tabs>
        <w:ind w:left="5807" w:hanging="360"/>
      </w:pPr>
      <w:rPr>
        <w:rFonts w:ascii="Courier New" w:hAnsi="Courier New" w:cs="Courier New" w:hint="default"/>
      </w:rPr>
    </w:lvl>
    <w:lvl w:ilvl="8" w:tplc="04090005" w:tentative="1">
      <w:start w:val="1"/>
      <w:numFmt w:val="bullet"/>
      <w:lvlText w:val=""/>
      <w:lvlJc w:val="left"/>
      <w:pPr>
        <w:tabs>
          <w:tab w:val="num" w:pos="6527"/>
        </w:tabs>
        <w:ind w:left="6527"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89339010">
    <w:abstractNumId w:val="7"/>
  </w:num>
  <w:num w:numId="2" w16cid:durableId="1001661022">
    <w:abstractNumId w:val="2"/>
  </w:num>
  <w:num w:numId="3" w16cid:durableId="761992356">
    <w:abstractNumId w:val="23"/>
  </w:num>
  <w:num w:numId="4" w16cid:durableId="227300602">
    <w:abstractNumId w:val="22"/>
  </w:num>
  <w:num w:numId="5" w16cid:durableId="1094860822">
    <w:abstractNumId w:val="8"/>
  </w:num>
  <w:num w:numId="6" w16cid:durableId="1128357108">
    <w:abstractNumId w:val="5"/>
  </w:num>
  <w:num w:numId="7" w16cid:durableId="1402675675">
    <w:abstractNumId w:val="12"/>
  </w:num>
  <w:num w:numId="8" w16cid:durableId="2083680234">
    <w:abstractNumId w:val="9"/>
  </w:num>
  <w:num w:numId="9" w16cid:durableId="10082195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413332">
    <w:abstractNumId w:val="14"/>
  </w:num>
  <w:num w:numId="11" w16cid:durableId="461388129">
    <w:abstractNumId w:val="17"/>
  </w:num>
  <w:num w:numId="12" w16cid:durableId="198126522">
    <w:abstractNumId w:val="15"/>
  </w:num>
  <w:num w:numId="13" w16cid:durableId="834685076">
    <w:abstractNumId w:val="24"/>
  </w:num>
  <w:num w:numId="14" w16cid:durableId="749159176">
    <w:abstractNumId w:val="20"/>
  </w:num>
  <w:num w:numId="15" w16cid:durableId="1593582358">
    <w:abstractNumId w:val="4"/>
  </w:num>
  <w:num w:numId="16" w16cid:durableId="958149179">
    <w:abstractNumId w:val="11"/>
  </w:num>
  <w:num w:numId="17" w16cid:durableId="1061169925">
    <w:abstractNumId w:val="19"/>
  </w:num>
  <w:num w:numId="18" w16cid:durableId="477839398">
    <w:abstractNumId w:val="21"/>
  </w:num>
  <w:num w:numId="19" w16cid:durableId="1164706844">
    <w:abstractNumId w:val="0"/>
    <w:lvlOverride w:ilvl="0">
      <w:startOverride w:val="1"/>
    </w:lvlOverride>
  </w:num>
  <w:num w:numId="20" w16cid:durableId="220991646">
    <w:abstractNumId w:val="16"/>
  </w:num>
  <w:num w:numId="21" w16cid:durableId="747649587">
    <w:abstractNumId w:val="6"/>
  </w:num>
  <w:num w:numId="22" w16cid:durableId="2142261384">
    <w:abstractNumId w:val="18"/>
  </w:num>
  <w:num w:numId="23" w16cid:durableId="6177998">
    <w:abstractNumId w:val="3"/>
  </w:num>
  <w:num w:numId="24" w16cid:durableId="81711557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4096"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460"/>
    <w:rsid w:val="00001FC3"/>
    <w:rsid w:val="00002375"/>
    <w:rsid w:val="00002459"/>
    <w:rsid w:val="00003131"/>
    <w:rsid w:val="00003772"/>
    <w:rsid w:val="00003790"/>
    <w:rsid w:val="000037FB"/>
    <w:rsid w:val="00004885"/>
    <w:rsid w:val="00004A75"/>
    <w:rsid w:val="00004CD0"/>
    <w:rsid w:val="00004CE6"/>
    <w:rsid w:val="00004D8C"/>
    <w:rsid w:val="00004DCB"/>
    <w:rsid w:val="000051F0"/>
    <w:rsid w:val="00005327"/>
    <w:rsid w:val="0000553B"/>
    <w:rsid w:val="00005C69"/>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522"/>
    <w:rsid w:val="00012592"/>
    <w:rsid w:val="000128CF"/>
    <w:rsid w:val="00012AC7"/>
    <w:rsid w:val="00012D90"/>
    <w:rsid w:val="0001321B"/>
    <w:rsid w:val="000137FF"/>
    <w:rsid w:val="00013B63"/>
    <w:rsid w:val="00013BF7"/>
    <w:rsid w:val="000141F0"/>
    <w:rsid w:val="000143EE"/>
    <w:rsid w:val="000145F5"/>
    <w:rsid w:val="00015212"/>
    <w:rsid w:val="000152D1"/>
    <w:rsid w:val="000152F4"/>
    <w:rsid w:val="00015BCB"/>
    <w:rsid w:val="00015BD7"/>
    <w:rsid w:val="00015BE6"/>
    <w:rsid w:val="000162B2"/>
    <w:rsid w:val="00016471"/>
    <w:rsid w:val="00016DCE"/>
    <w:rsid w:val="000170BA"/>
    <w:rsid w:val="0001729B"/>
    <w:rsid w:val="00017309"/>
    <w:rsid w:val="00020178"/>
    <w:rsid w:val="000202A5"/>
    <w:rsid w:val="00020331"/>
    <w:rsid w:val="00020420"/>
    <w:rsid w:val="000205C1"/>
    <w:rsid w:val="000208B8"/>
    <w:rsid w:val="00020D54"/>
    <w:rsid w:val="00020D61"/>
    <w:rsid w:val="00020F55"/>
    <w:rsid w:val="0002130A"/>
    <w:rsid w:val="00021606"/>
    <w:rsid w:val="0002165C"/>
    <w:rsid w:val="00021897"/>
    <w:rsid w:val="00021C67"/>
    <w:rsid w:val="00021DEC"/>
    <w:rsid w:val="00022042"/>
    <w:rsid w:val="000222F7"/>
    <w:rsid w:val="000228C4"/>
    <w:rsid w:val="00022B87"/>
    <w:rsid w:val="000235FE"/>
    <w:rsid w:val="0002380D"/>
    <w:rsid w:val="00023C29"/>
    <w:rsid w:val="0002409A"/>
    <w:rsid w:val="00024E37"/>
    <w:rsid w:val="00024E57"/>
    <w:rsid w:val="0002506A"/>
    <w:rsid w:val="00025281"/>
    <w:rsid w:val="000255A1"/>
    <w:rsid w:val="00025743"/>
    <w:rsid w:val="000258DD"/>
    <w:rsid w:val="0002591B"/>
    <w:rsid w:val="00025AE2"/>
    <w:rsid w:val="00025AFC"/>
    <w:rsid w:val="00025B6F"/>
    <w:rsid w:val="00025FD1"/>
    <w:rsid w:val="00026431"/>
    <w:rsid w:val="000266AE"/>
    <w:rsid w:val="00026905"/>
    <w:rsid w:val="00026977"/>
    <w:rsid w:val="00026AF7"/>
    <w:rsid w:val="00026C12"/>
    <w:rsid w:val="00026EF9"/>
    <w:rsid w:val="00027333"/>
    <w:rsid w:val="00027816"/>
    <w:rsid w:val="0002790C"/>
    <w:rsid w:val="000300FE"/>
    <w:rsid w:val="000302C3"/>
    <w:rsid w:val="00030365"/>
    <w:rsid w:val="00030533"/>
    <w:rsid w:val="00030766"/>
    <w:rsid w:val="000307B5"/>
    <w:rsid w:val="0003089D"/>
    <w:rsid w:val="00030C46"/>
    <w:rsid w:val="00030ED5"/>
    <w:rsid w:val="00030F74"/>
    <w:rsid w:val="000311BA"/>
    <w:rsid w:val="00031242"/>
    <w:rsid w:val="00031395"/>
    <w:rsid w:val="000319BF"/>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16"/>
    <w:rsid w:val="000357FB"/>
    <w:rsid w:val="00035828"/>
    <w:rsid w:val="0003586E"/>
    <w:rsid w:val="00035C09"/>
    <w:rsid w:val="00035CAB"/>
    <w:rsid w:val="00035F85"/>
    <w:rsid w:val="00036726"/>
    <w:rsid w:val="00036A16"/>
    <w:rsid w:val="00036B89"/>
    <w:rsid w:val="00036C45"/>
    <w:rsid w:val="00036D25"/>
    <w:rsid w:val="00036E3E"/>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C21"/>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62B5"/>
    <w:rsid w:val="00046666"/>
    <w:rsid w:val="0004666E"/>
    <w:rsid w:val="000466CE"/>
    <w:rsid w:val="0004684D"/>
    <w:rsid w:val="00046CD6"/>
    <w:rsid w:val="00046CE4"/>
    <w:rsid w:val="00046F9A"/>
    <w:rsid w:val="0004713D"/>
    <w:rsid w:val="000472F3"/>
    <w:rsid w:val="000475B5"/>
    <w:rsid w:val="000475DC"/>
    <w:rsid w:val="000477BB"/>
    <w:rsid w:val="00047A82"/>
    <w:rsid w:val="00047E98"/>
    <w:rsid w:val="00047FE2"/>
    <w:rsid w:val="0005007E"/>
    <w:rsid w:val="0005031B"/>
    <w:rsid w:val="0005055B"/>
    <w:rsid w:val="000505E0"/>
    <w:rsid w:val="0005099D"/>
    <w:rsid w:val="00051135"/>
    <w:rsid w:val="00051586"/>
    <w:rsid w:val="00051D7A"/>
    <w:rsid w:val="0005201C"/>
    <w:rsid w:val="0005259A"/>
    <w:rsid w:val="0005291A"/>
    <w:rsid w:val="00052A0A"/>
    <w:rsid w:val="00052A28"/>
    <w:rsid w:val="00052AE3"/>
    <w:rsid w:val="00053123"/>
    <w:rsid w:val="000531A8"/>
    <w:rsid w:val="000531D1"/>
    <w:rsid w:val="000537DB"/>
    <w:rsid w:val="00053849"/>
    <w:rsid w:val="00053A47"/>
    <w:rsid w:val="00053D2C"/>
    <w:rsid w:val="00053E63"/>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191"/>
    <w:rsid w:val="000604D7"/>
    <w:rsid w:val="00060586"/>
    <w:rsid w:val="00060873"/>
    <w:rsid w:val="000608CB"/>
    <w:rsid w:val="00060B5E"/>
    <w:rsid w:val="00060BBD"/>
    <w:rsid w:val="00060F5E"/>
    <w:rsid w:val="00060FDB"/>
    <w:rsid w:val="000612C5"/>
    <w:rsid w:val="00061675"/>
    <w:rsid w:val="00061E34"/>
    <w:rsid w:val="000621A9"/>
    <w:rsid w:val="0006263A"/>
    <w:rsid w:val="000627DB"/>
    <w:rsid w:val="00062C85"/>
    <w:rsid w:val="00063485"/>
    <w:rsid w:val="00063558"/>
    <w:rsid w:val="000635C1"/>
    <w:rsid w:val="00063749"/>
    <w:rsid w:val="00063E29"/>
    <w:rsid w:val="00063F57"/>
    <w:rsid w:val="0006436D"/>
    <w:rsid w:val="000643CC"/>
    <w:rsid w:val="000645BA"/>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95B"/>
    <w:rsid w:val="00070E4C"/>
    <w:rsid w:val="00070EDE"/>
    <w:rsid w:val="0007118F"/>
    <w:rsid w:val="000716FB"/>
    <w:rsid w:val="00071A28"/>
    <w:rsid w:val="00071E2F"/>
    <w:rsid w:val="00071E9B"/>
    <w:rsid w:val="00071F6D"/>
    <w:rsid w:val="000720D9"/>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71D8"/>
    <w:rsid w:val="00077579"/>
    <w:rsid w:val="00077C43"/>
    <w:rsid w:val="000802D2"/>
    <w:rsid w:val="000805B2"/>
    <w:rsid w:val="00080786"/>
    <w:rsid w:val="00080D74"/>
    <w:rsid w:val="000815CE"/>
    <w:rsid w:val="00081AAA"/>
    <w:rsid w:val="00082152"/>
    <w:rsid w:val="00082542"/>
    <w:rsid w:val="000825BC"/>
    <w:rsid w:val="000826FF"/>
    <w:rsid w:val="000829B4"/>
    <w:rsid w:val="00082A49"/>
    <w:rsid w:val="00082B0D"/>
    <w:rsid w:val="00083322"/>
    <w:rsid w:val="00083788"/>
    <w:rsid w:val="00083890"/>
    <w:rsid w:val="000839F9"/>
    <w:rsid w:val="00083EBD"/>
    <w:rsid w:val="00084255"/>
    <w:rsid w:val="0008435D"/>
    <w:rsid w:val="00085018"/>
    <w:rsid w:val="00085239"/>
    <w:rsid w:val="00085692"/>
    <w:rsid w:val="00085EB6"/>
    <w:rsid w:val="000862BA"/>
    <w:rsid w:val="00086498"/>
    <w:rsid w:val="00086A02"/>
    <w:rsid w:val="00086B50"/>
    <w:rsid w:val="00086C4D"/>
    <w:rsid w:val="00086C61"/>
    <w:rsid w:val="00086CF2"/>
    <w:rsid w:val="0008731C"/>
    <w:rsid w:val="000874F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A74"/>
    <w:rsid w:val="000A0CA1"/>
    <w:rsid w:val="000A0E99"/>
    <w:rsid w:val="000A158C"/>
    <w:rsid w:val="000A1AD3"/>
    <w:rsid w:val="000A1D49"/>
    <w:rsid w:val="000A23B7"/>
    <w:rsid w:val="000A2CB1"/>
    <w:rsid w:val="000A2D70"/>
    <w:rsid w:val="000A2F8F"/>
    <w:rsid w:val="000A30C0"/>
    <w:rsid w:val="000A310F"/>
    <w:rsid w:val="000A336F"/>
    <w:rsid w:val="000A378D"/>
    <w:rsid w:val="000A3A3A"/>
    <w:rsid w:val="000A3ACB"/>
    <w:rsid w:val="000A4492"/>
    <w:rsid w:val="000A47AC"/>
    <w:rsid w:val="000A49DE"/>
    <w:rsid w:val="000A4B74"/>
    <w:rsid w:val="000A4FF5"/>
    <w:rsid w:val="000A514E"/>
    <w:rsid w:val="000A52B9"/>
    <w:rsid w:val="000A52BD"/>
    <w:rsid w:val="000A54DF"/>
    <w:rsid w:val="000A563F"/>
    <w:rsid w:val="000A56A9"/>
    <w:rsid w:val="000A5AE2"/>
    <w:rsid w:val="000A6160"/>
    <w:rsid w:val="000A61CB"/>
    <w:rsid w:val="000A62C0"/>
    <w:rsid w:val="000A64B8"/>
    <w:rsid w:val="000A6788"/>
    <w:rsid w:val="000A6AC6"/>
    <w:rsid w:val="000A6CFE"/>
    <w:rsid w:val="000A6DC2"/>
    <w:rsid w:val="000A6E10"/>
    <w:rsid w:val="000A7A35"/>
    <w:rsid w:val="000A7C88"/>
    <w:rsid w:val="000A7CE8"/>
    <w:rsid w:val="000A7E17"/>
    <w:rsid w:val="000B02C2"/>
    <w:rsid w:val="000B081C"/>
    <w:rsid w:val="000B0D00"/>
    <w:rsid w:val="000B0DE5"/>
    <w:rsid w:val="000B0F01"/>
    <w:rsid w:val="000B0F15"/>
    <w:rsid w:val="000B10AB"/>
    <w:rsid w:val="000B17A1"/>
    <w:rsid w:val="000B1CD3"/>
    <w:rsid w:val="000B248D"/>
    <w:rsid w:val="000B256B"/>
    <w:rsid w:val="000B2977"/>
    <w:rsid w:val="000B32D4"/>
    <w:rsid w:val="000B38DA"/>
    <w:rsid w:val="000B3F37"/>
    <w:rsid w:val="000B4351"/>
    <w:rsid w:val="000B49D7"/>
    <w:rsid w:val="000B50D2"/>
    <w:rsid w:val="000B53AF"/>
    <w:rsid w:val="000B546F"/>
    <w:rsid w:val="000B569D"/>
    <w:rsid w:val="000B60B9"/>
    <w:rsid w:val="000B65BE"/>
    <w:rsid w:val="000B679A"/>
    <w:rsid w:val="000B67A6"/>
    <w:rsid w:val="000B6BDF"/>
    <w:rsid w:val="000B6C3F"/>
    <w:rsid w:val="000B71B6"/>
    <w:rsid w:val="000B72DB"/>
    <w:rsid w:val="000B7387"/>
    <w:rsid w:val="000B7584"/>
    <w:rsid w:val="000B76BB"/>
    <w:rsid w:val="000B78F9"/>
    <w:rsid w:val="000B7943"/>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082"/>
    <w:rsid w:val="000C673C"/>
    <w:rsid w:val="000C69F8"/>
    <w:rsid w:val="000C6C96"/>
    <w:rsid w:val="000C71D9"/>
    <w:rsid w:val="000C7315"/>
    <w:rsid w:val="000C73E3"/>
    <w:rsid w:val="000C7C3E"/>
    <w:rsid w:val="000C7F4E"/>
    <w:rsid w:val="000D037E"/>
    <w:rsid w:val="000D063F"/>
    <w:rsid w:val="000D0A0F"/>
    <w:rsid w:val="000D0AB8"/>
    <w:rsid w:val="000D0BCC"/>
    <w:rsid w:val="000D0C06"/>
    <w:rsid w:val="000D0F9A"/>
    <w:rsid w:val="000D13DF"/>
    <w:rsid w:val="000D148D"/>
    <w:rsid w:val="000D14EB"/>
    <w:rsid w:val="000D1610"/>
    <w:rsid w:val="000D1737"/>
    <w:rsid w:val="000D206C"/>
    <w:rsid w:val="000D209D"/>
    <w:rsid w:val="000D22B7"/>
    <w:rsid w:val="000D2313"/>
    <w:rsid w:val="000D23C1"/>
    <w:rsid w:val="000D23F0"/>
    <w:rsid w:val="000D2592"/>
    <w:rsid w:val="000D2AE0"/>
    <w:rsid w:val="000D2EA5"/>
    <w:rsid w:val="000D2FA1"/>
    <w:rsid w:val="000D305C"/>
    <w:rsid w:val="000D35D4"/>
    <w:rsid w:val="000D362A"/>
    <w:rsid w:val="000D37FA"/>
    <w:rsid w:val="000D3A6C"/>
    <w:rsid w:val="000D3F53"/>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59E"/>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AC3"/>
    <w:rsid w:val="000E7E4D"/>
    <w:rsid w:val="000E7F51"/>
    <w:rsid w:val="000F00D8"/>
    <w:rsid w:val="000F04CE"/>
    <w:rsid w:val="000F06D8"/>
    <w:rsid w:val="000F093A"/>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C7"/>
    <w:rsid w:val="000F3961"/>
    <w:rsid w:val="000F3B40"/>
    <w:rsid w:val="000F3C40"/>
    <w:rsid w:val="000F3FFF"/>
    <w:rsid w:val="000F42EA"/>
    <w:rsid w:val="000F452A"/>
    <w:rsid w:val="000F4CAF"/>
    <w:rsid w:val="000F4F44"/>
    <w:rsid w:val="000F52FB"/>
    <w:rsid w:val="000F53CB"/>
    <w:rsid w:val="000F592D"/>
    <w:rsid w:val="000F61C4"/>
    <w:rsid w:val="000F6240"/>
    <w:rsid w:val="000F64E2"/>
    <w:rsid w:val="000F6646"/>
    <w:rsid w:val="000F6881"/>
    <w:rsid w:val="000F69BA"/>
    <w:rsid w:val="000F6B4C"/>
    <w:rsid w:val="000F6C32"/>
    <w:rsid w:val="000F6F8E"/>
    <w:rsid w:val="000F77C9"/>
    <w:rsid w:val="000F7B71"/>
    <w:rsid w:val="000F7C7D"/>
    <w:rsid w:val="00100097"/>
    <w:rsid w:val="001000E9"/>
    <w:rsid w:val="00100169"/>
    <w:rsid w:val="0010067A"/>
    <w:rsid w:val="00100802"/>
    <w:rsid w:val="00101489"/>
    <w:rsid w:val="00101513"/>
    <w:rsid w:val="00101A0E"/>
    <w:rsid w:val="00101ACE"/>
    <w:rsid w:val="0010213C"/>
    <w:rsid w:val="00102147"/>
    <w:rsid w:val="001021B6"/>
    <w:rsid w:val="00102CB3"/>
    <w:rsid w:val="00102D2E"/>
    <w:rsid w:val="00103658"/>
    <w:rsid w:val="0010366C"/>
    <w:rsid w:val="00103CD9"/>
    <w:rsid w:val="00104058"/>
    <w:rsid w:val="0010405D"/>
    <w:rsid w:val="001040B5"/>
    <w:rsid w:val="00104228"/>
    <w:rsid w:val="001043B9"/>
    <w:rsid w:val="001044AD"/>
    <w:rsid w:val="00104871"/>
    <w:rsid w:val="00104A80"/>
    <w:rsid w:val="00104DCE"/>
    <w:rsid w:val="00104E3B"/>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125"/>
    <w:rsid w:val="00107217"/>
    <w:rsid w:val="001074D1"/>
    <w:rsid w:val="00107857"/>
    <w:rsid w:val="00107CED"/>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84E"/>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00"/>
    <w:rsid w:val="001203DB"/>
    <w:rsid w:val="0012070B"/>
    <w:rsid w:val="0012079F"/>
    <w:rsid w:val="001207F3"/>
    <w:rsid w:val="00121897"/>
    <w:rsid w:val="00122575"/>
    <w:rsid w:val="00122581"/>
    <w:rsid w:val="00122688"/>
    <w:rsid w:val="00122690"/>
    <w:rsid w:val="00122834"/>
    <w:rsid w:val="00122842"/>
    <w:rsid w:val="00122EB3"/>
    <w:rsid w:val="00123246"/>
    <w:rsid w:val="0012343D"/>
    <w:rsid w:val="0012345C"/>
    <w:rsid w:val="001235C4"/>
    <w:rsid w:val="00123975"/>
    <w:rsid w:val="00123A83"/>
    <w:rsid w:val="00123DED"/>
    <w:rsid w:val="001241B0"/>
    <w:rsid w:val="0012467D"/>
    <w:rsid w:val="001246EC"/>
    <w:rsid w:val="001249BA"/>
    <w:rsid w:val="001249D7"/>
    <w:rsid w:val="00124B40"/>
    <w:rsid w:val="00124E10"/>
    <w:rsid w:val="00125078"/>
    <w:rsid w:val="00125259"/>
    <w:rsid w:val="001252FE"/>
    <w:rsid w:val="001257E6"/>
    <w:rsid w:val="0012589B"/>
    <w:rsid w:val="00125AAF"/>
    <w:rsid w:val="0012697D"/>
    <w:rsid w:val="001273E3"/>
    <w:rsid w:val="001274AC"/>
    <w:rsid w:val="001275E6"/>
    <w:rsid w:val="001277AA"/>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67E"/>
    <w:rsid w:val="001349D4"/>
    <w:rsid w:val="00134CC5"/>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8CD"/>
    <w:rsid w:val="0014491B"/>
    <w:rsid w:val="00144B3F"/>
    <w:rsid w:val="00144DE6"/>
    <w:rsid w:val="00144E04"/>
    <w:rsid w:val="001454C4"/>
    <w:rsid w:val="00145B0F"/>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8CC"/>
    <w:rsid w:val="00154A24"/>
    <w:rsid w:val="00154B50"/>
    <w:rsid w:val="00154E96"/>
    <w:rsid w:val="00155883"/>
    <w:rsid w:val="00155F7A"/>
    <w:rsid w:val="00156245"/>
    <w:rsid w:val="00156260"/>
    <w:rsid w:val="00156623"/>
    <w:rsid w:val="0015674F"/>
    <w:rsid w:val="001567D7"/>
    <w:rsid w:val="00157E1B"/>
    <w:rsid w:val="0016019C"/>
    <w:rsid w:val="00160674"/>
    <w:rsid w:val="00160786"/>
    <w:rsid w:val="001607CD"/>
    <w:rsid w:val="00160C96"/>
    <w:rsid w:val="00161263"/>
    <w:rsid w:val="00161743"/>
    <w:rsid w:val="00161813"/>
    <w:rsid w:val="001618A3"/>
    <w:rsid w:val="0016207A"/>
    <w:rsid w:val="00162262"/>
    <w:rsid w:val="00162AA4"/>
    <w:rsid w:val="00162BD5"/>
    <w:rsid w:val="00162CF1"/>
    <w:rsid w:val="00162D54"/>
    <w:rsid w:val="00162F03"/>
    <w:rsid w:val="00162F82"/>
    <w:rsid w:val="001630E4"/>
    <w:rsid w:val="001637B6"/>
    <w:rsid w:val="001639BC"/>
    <w:rsid w:val="001639E6"/>
    <w:rsid w:val="00163AFC"/>
    <w:rsid w:val="00164646"/>
    <w:rsid w:val="001647FA"/>
    <w:rsid w:val="001649D4"/>
    <w:rsid w:val="00164C22"/>
    <w:rsid w:val="0016504F"/>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DF2"/>
    <w:rsid w:val="00170F0D"/>
    <w:rsid w:val="00171730"/>
    <w:rsid w:val="00171821"/>
    <w:rsid w:val="001718B8"/>
    <w:rsid w:val="001718F4"/>
    <w:rsid w:val="00171944"/>
    <w:rsid w:val="00171D7E"/>
    <w:rsid w:val="00171F14"/>
    <w:rsid w:val="0017216C"/>
    <w:rsid w:val="00172223"/>
    <w:rsid w:val="0017226B"/>
    <w:rsid w:val="00172903"/>
    <w:rsid w:val="001729E1"/>
    <w:rsid w:val="00172B61"/>
    <w:rsid w:val="00172C20"/>
    <w:rsid w:val="00172F58"/>
    <w:rsid w:val="001731C4"/>
    <w:rsid w:val="00173712"/>
    <w:rsid w:val="00173869"/>
    <w:rsid w:val="001738A5"/>
    <w:rsid w:val="00173A00"/>
    <w:rsid w:val="001740E2"/>
    <w:rsid w:val="0017440C"/>
    <w:rsid w:val="001749BC"/>
    <w:rsid w:val="00174DDB"/>
    <w:rsid w:val="00174EAE"/>
    <w:rsid w:val="00174F2F"/>
    <w:rsid w:val="00175152"/>
    <w:rsid w:val="001752EC"/>
    <w:rsid w:val="001755BE"/>
    <w:rsid w:val="00175B5A"/>
    <w:rsid w:val="00175D8B"/>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1CA3"/>
    <w:rsid w:val="001820B2"/>
    <w:rsid w:val="001821E9"/>
    <w:rsid w:val="00182256"/>
    <w:rsid w:val="00182509"/>
    <w:rsid w:val="00182608"/>
    <w:rsid w:val="00182C09"/>
    <w:rsid w:val="00182E75"/>
    <w:rsid w:val="001834DD"/>
    <w:rsid w:val="0018352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51A"/>
    <w:rsid w:val="00190927"/>
    <w:rsid w:val="00190B63"/>
    <w:rsid w:val="00190B6F"/>
    <w:rsid w:val="00190BD5"/>
    <w:rsid w:val="00190C8A"/>
    <w:rsid w:val="00191570"/>
    <w:rsid w:val="00191727"/>
    <w:rsid w:val="00191A2B"/>
    <w:rsid w:val="00191EBF"/>
    <w:rsid w:val="001921AB"/>
    <w:rsid w:val="00192261"/>
    <w:rsid w:val="001925E5"/>
    <w:rsid w:val="00192D98"/>
    <w:rsid w:val="00192EDE"/>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B22"/>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BE4"/>
    <w:rsid w:val="001A61A0"/>
    <w:rsid w:val="001A623D"/>
    <w:rsid w:val="001A628F"/>
    <w:rsid w:val="001A64D8"/>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267"/>
    <w:rsid w:val="001B2439"/>
    <w:rsid w:val="001B26EE"/>
    <w:rsid w:val="001B27B0"/>
    <w:rsid w:val="001B2993"/>
    <w:rsid w:val="001B337E"/>
    <w:rsid w:val="001B345B"/>
    <w:rsid w:val="001B3754"/>
    <w:rsid w:val="001B3F2F"/>
    <w:rsid w:val="001B401F"/>
    <w:rsid w:val="001B445E"/>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20E"/>
    <w:rsid w:val="001B748B"/>
    <w:rsid w:val="001B751A"/>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89B"/>
    <w:rsid w:val="001C58A6"/>
    <w:rsid w:val="001C5C3F"/>
    <w:rsid w:val="001C5F88"/>
    <w:rsid w:val="001C619C"/>
    <w:rsid w:val="001C6720"/>
    <w:rsid w:val="001C698B"/>
    <w:rsid w:val="001C70D8"/>
    <w:rsid w:val="001C7185"/>
    <w:rsid w:val="001C7AB6"/>
    <w:rsid w:val="001C7F47"/>
    <w:rsid w:val="001D006C"/>
    <w:rsid w:val="001D0578"/>
    <w:rsid w:val="001D0593"/>
    <w:rsid w:val="001D0862"/>
    <w:rsid w:val="001D0B9A"/>
    <w:rsid w:val="001D0F4D"/>
    <w:rsid w:val="001D1258"/>
    <w:rsid w:val="001D13B0"/>
    <w:rsid w:val="001D15D4"/>
    <w:rsid w:val="001D172B"/>
    <w:rsid w:val="001D19F8"/>
    <w:rsid w:val="001D1CFF"/>
    <w:rsid w:val="001D2B3C"/>
    <w:rsid w:val="001D2BB2"/>
    <w:rsid w:val="001D2E6C"/>
    <w:rsid w:val="001D2ECD"/>
    <w:rsid w:val="001D2F2A"/>
    <w:rsid w:val="001D329E"/>
    <w:rsid w:val="001D34EC"/>
    <w:rsid w:val="001D3C68"/>
    <w:rsid w:val="001D4129"/>
    <w:rsid w:val="001D4315"/>
    <w:rsid w:val="001D43C0"/>
    <w:rsid w:val="001D4969"/>
    <w:rsid w:val="001D4ACB"/>
    <w:rsid w:val="001D4AF0"/>
    <w:rsid w:val="001D4F24"/>
    <w:rsid w:val="001D506F"/>
    <w:rsid w:val="001D51C2"/>
    <w:rsid w:val="001D53FB"/>
    <w:rsid w:val="001D57BC"/>
    <w:rsid w:val="001D5E31"/>
    <w:rsid w:val="001D63E8"/>
    <w:rsid w:val="001D6433"/>
    <w:rsid w:val="001D661F"/>
    <w:rsid w:val="001D6941"/>
    <w:rsid w:val="001D6AB5"/>
    <w:rsid w:val="001D6C00"/>
    <w:rsid w:val="001D6E61"/>
    <w:rsid w:val="001D6F30"/>
    <w:rsid w:val="001D6F44"/>
    <w:rsid w:val="001D7260"/>
    <w:rsid w:val="001D72B1"/>
    <w:rsid w:val="001D7816"/>
    <w:rsid w:val="001D7B96"/>
    <w:rsid w:val="001D7E6A"/>
    <w:rsid w:val="001D7FE2"/>
    <w:rsid w:val="001E00A0"/>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7C9"/>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6F94"/>
    <w:rsid w:val="001E719A"/>
    <w:rsid w:val="001E7377"/>
    <w:rsid w:val="001E750C"/>
    <w:rsid w:val="001E797C"/>
    <w:rsid w:val="001E7D97"/>
    <w:rsid w:val="001F0546"/>
    <w:rsid w:val="001F0BBB"/>
    <w:rsid w:val="001F0DDF"/>
    <w:rsid w:val="001F1131"/>
    <w:rsid w:val="001F16FD"/>
    <w:rsid w:val="001F1B1E"/>
    <w:rsid w:val="001F1DFA"/>
    <w:rsid w:val="001F22A9"/>
    <w:rsid w:val="001F2536"/>
    <w:rsid w:val="001F26BB"/>
    <w:rsid w:val="001F26E9"/>
    <w:rsid w:val="001F2A56"/>
    <w:rsid w:val="001F2E08"/>
    <w:rsid w:val="001F354D"/>
    <w:rsid w:val="001F357A"/>
    <w:rsid w:val="001F378E"/>
    <w:rsid w:val="001F37ED"/>
    <w:rsid w:val="001F39AB"/>
    <w:rsid w:val="001F3BFE"/>
    <w:rsid w:val="001F45E8"/>
    <w:rsid w:val="001F4AE1"/>
    <w:rsid w:val="001F4E57"/>
    <w:rsid w:val="001F5138"/>
    <w:rsid w:val="001F53A2"/>
    <w:rsid w:val="001F5AF6"/>
    <w:rsid w:val="001F5C50"/>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12"/>
    <w:rsid w:val="00200BF9"/>
    <w:rsid w:val="00200D2A"/>
    <w:rsid w:val="00201283"/>
    <w:rsid w:val="002012DB"/>
    <w:rsid w:val="00201C7E"/>
    <w:rsid w:val="00201D85"/>
    <w:rsid w:val="00202201"/>
    <w:rsid w:val="0020258B"/>
    <w:rsid w:val="002026C6"/>
    <w:rsid w:val="00202D2E"/>
    <w:rsid w:val="00203159"/>
    <w:rsid w:val="00203A6E"/>
    <w:rsid w:val="00203BFC"/>
    <w:rsid w:val="00203F00"/>
    <w:rsid w:val="00203F5C"/>
    <w:rsid w:val="002047DE"/>
    <w:rsid w:val="00204A5A"/>
    <w:rsid w:val="00204C12"/>
    <w:rsid w:val="00204E54"/>
    <w:rsid w:val="00205635"/>
    <w:rsid w:val="002058DC"/>
    <w:rsid w:val="00205946"/>
    <w:rsid w:val="0020594D"/>
    <w:rsid w:val="00205AB2"/>
    <w:rsid w:val="00205CB2"/>
    <w:rsid w:val="00205FB9"/>
    <w:rsid w:val="0020610B"/>
    <w:rsid w:val="00206133"/>
    <w:rsid w:val="002063A7"/>
    <w:rsid w:val="00206640"/>
    <w:rsid w:val="0020674D"/>
    <w:rsid w:val="00206799"/>
    <w:rsid w:val="0020681A"/>
    <w:rsid w:val="00206E5A"/>
    <w:rsid w:val="00207603"/>
    <w:rsid w:val="00207613"/>
    <w:rsid w:val="0020781C"/>
    <w:rsid w:val="00207847"/>
    <w:rsid w:val="0020798D"/>
    <w:rsid w:val="00207AF9"/>
    <w:rsid w:val="00207BB9"/>
    <w:rsid w:val="00207EB6"/>
    <w:rsid w:val="00210018"/>
    <w:rsid w:val="00210174"/>
    <w:rsid w:val="002102B7"/>
    <w:rsid w:val="002103C0"/>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88E"/>
    <w:rsid w:val="00212A7F"/>
    <w:rsid w:val="00212D30"/>
    <w:rsid w:val="002130BD"/>
    <w:rsid w:val="00213311"/>
    <w:rsid w:val="00213851"/>
    <w:rsid w:val="00213F38"/>
    <w:rsid w:val="002140D1"/>
    <w:rsid w:val="002145A2"/>
    <w:rsid w:val="00214A25"/>
    <w:rsid w:val="00214E0D"/>
    <w:rsid w:val="0021521E"/>
    <w:rsid w:val="0021586D"/>
    <w:rsid w:val="00216281"/>
    <w:rsid w:val="002162EA"/>
    <w:rsid w:val="002165F9"/>
    <w:rsid w:val="00216685"/>
    <w:rsid w:val="00216B17"/>
    <w:rsid w:val="00216BBF"/>
    <w:rsid w:val="00217135"/>
    <w:rsid w:val="0021737B"/>
    <w:rsid w:val="00217795"/>
    <w:rsid w:val="002177AC"/>
    <w:rsid w:val="00217A8F"/>
    <w:rsid w:val="00217CE8"/>
    <w:rsid w:val="00217EB9"/>
    <w:rsid w:val="002202EC"/>
    <w:rsid w:val="002204ED"/>
    <w:rsid w:val="00220C3E"/>
    <w:rsid w:val="00220D29"/>
    <w:rsid w:val="00220E92"/>
    <w:rsid w:val="00221016"/>
    <w:rsid w:val="00221168"/>
    <w:rsid w:val="00221197"/>
    <w:rsid w:val="002211DD"/>
    <w:rsid w:val="0022135D"/>
    <w:rsid w:val="002222A4"/>
    <w:rsid w:val="002223E3"/>
    <w:rsid w:val="00223003"/>
    <w:rsid w:val="0022337A"/>
    <w:rsid w:val="00223397"/>
    <w:rsid w:val="00223833"/>
    <w:rsid w:val="00223ACD"/>
    <w:rsid w:val="00223ADC"/>
    <w:rsid w:val="00223F34"/>
    <w:rsid w:val="002241C9"/>
    <w:rsid w:val="00224A9B"/>
    <w:rsid w:val="00224C25"/>
    <w:rsid w:val="00224FF0"/>
    <w:rsid w:val="00225053"/>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1F"/>
    <w:rsid w:val="00227F9E"/>
    <w:rsid w:val="00230040"/>
    <w:rsid w:val="002300E1"/>
    <w:rsid w:val="00230429"/>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3EFD"/>
    <w:rsid w:val="00234190"/>
    <w:rsid w:val="002344C8"/>
    <w:rsid w:val="002349C5"/>
    <w:rsid w:val="00234E65"/>
    <w:rsid w:val="0023539F"/>
    <w:rsid w:val="00235581"/>
    <w:rsid w:val="00235698"/>
    <w:rsid w:val="00235724"/>
    <w:rsid w:val="0023598D"/>
    <w:rsid w:val="00236086"/>
    <w:rsid w:val="00236F55"/>
    <w:rsid w:val="00236F71"/>
    <w:rsid w:val="002373FC"/>
    <w:rsid w:val="00237600"/>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275"/>
    <w:rsid w:val="00243ACD"/>
    <w:rsid w:val="00243DCC"/>
    <w:rsid w:val="00243F59"/>
    <w:rsid w:val="002443C2"/>
    <w:rsid w:val="002444E3"/>
    <w:rsid w:val="00244606"/>
    <w:rsid w:val="00244872"/>
    <w:rsid w:val="00244924"/>
    <w:rsid w:val="00244CA4"/>
    <w:rsid w:val="00245492"/>
    <w:rsid w:val="002456FC"/>
    <w:rsid w:val="00245A41"/>
    <w:rsid w:val="00245B70"/>
    <w:rsid w:val="00245D7D"/>
    <w:rsid w:val="00245E39"/>
    <w:rsid w:val="00245E8D"/>
    <w:rsid w:val="00245FBA"/>
    <w:rsid w:val="00246201"/>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7AB"/>
    <w:rsid w:val="00252D12"/>
    <w:rsid w:val="00253027"/>
    <w:rsid w:val="00253071"/>
    <w:rsid w:val="002530CC"/>
    <w:rsid w:val="002530D6"/>
    <w:rsid w:val="002530D9"/>
    <w:rsid w:val="00253248"/>
    <w:rsid w:val="0025325D"/>
    <w:rsid w:val="002533FF"/>
    <w:rsid w:val="00253400"/>
    <w:rsid w:val="002534BC"/>
    <w:rsid w:val="002537F5"/>
    <w:rsid w:val="00253A89"/>
    <w:rsid w:val="00253BF1"/>
    <w:rsid w:val="00253D5D"/>
    <w:rsid w:val="00253D64"/>
    <w:rsid w:val="002540DD"/>
    <w:rsid w:val="00254276"/>
    <w:rsid w:val="00254616"/>
    <w:rsid w:val="00254C4B"/>
    <w:rsid w:val="00254DA5"/>
    <w:rsid w:val="00255315"/>
    <w:rsid w:val="0025539A"/>
    <w:rsid w:val="00255B38"/>
    <w:rsid w:val="00255C71"/>
    <w:rsid w:val="00255D79"/>
    <w:rsid w:val="0025639E"/>
    <w:rsid w:val="0025648C"/>
    <w:rsid w:val="002564D3"/>
    <w:rsid w:val="00256F02"/>
    <w:rsid w:val="002571C8"/>
    <w:rsid w:val="002572F1"/>
    <w:rsid w:val="00257500"/>
    <w:rsid w:val="0025769A"/>
    <w:rsid w:val="00257A62"/>
    <w:rsid w:val="00260156"/>
    <w:rsid w:val="0026075E"/>
    <w:rsid w:val="00260DC5"/>
    <w:rsid w:val="00260FAD"/>
    <w:rsid w:val="0026110E"/>
    <w:rsid w:val="002612A1"/>
    <w:rsid w:val="0026179E"/>
    <w:rsid w:val="00261D05"/>
    <w:rsid w:val="00261E3C"/>
    <w:rsid w:val="002623AC"/>
    <w:rsid w:val="00262568"/>
    <w:rsid w:val="00262974"/>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901"/>
    <w:rsid w:val="00265E9A"/>
    <w:rsid w:val="0026603E"/>
    <w:rsid w:val="00266210"/>
    <w:rsid w:val="00266345"/>
    <w:rsid w:val="0026665C"/>
    <w:rsid w:val="0026716C"/>
    <w:rsid w:val="0026717A"/>
    <w:rsid w:val="00267216"/>
    <w:rsid w:val="00267CFE"/>
    <w:rsid w:val="00267EF5"/>
    <w:rsid w:val="00270541"/>
    <w:rsid w:val="00270C63"/>
    <w:rsid w:val="00270C98"/>
    <w:rsid w:val="00270E57"/>
    <w:rsid w:val="00271738"/>
    <w:rsid w:val="0027178B"/>
    <w:rsid w:val="0027193C"/>
    <w:rsid w:val="00271AB5"/>
    <w:rsid w:val="00271B1E"/>
    <w:rsid w:val="00271EEF"/>
    <w:rsid w:val="002722D7"/>
    <w:rsid w:val="0027242C"/>
    <w:rsid w:val="00272474"/>
    <w:rsid w:val="002726EE"/>
    <w:rsid w:val="00272805"/>
    <w:rsid w:val="00272D06"/>
    <w:rsid w:val="00272FEB"/>
    <w:rsid w:val="0027309D"/>
    <w:rsid w:val="00273635"/>
    <w:rsid w:val="002738C9"/>
    <w:rsid w:val="00273B2D"/>
    <w:rsid w:val="00273CFB"/>
    <w:rsid w:val="0027435B"/>
    <w:rsid w:val="002743D1"/>
    <w:rsid w:val="0027448E"/>
    <w:rsid w:val="00274AAF"/>
    <w:rsid w:val="00274D08"/>
    <w:rsid w:val="00274FE8"/>
    <w:rsid w:val="00275435"/>
    <w:rsid w:val="00275464"/>
    <w:rsid w:val="00275671"/>
    <w:rsid w:val="0027568B"/>
    <w:rsid w:val="002756D5"/>
    <w:rsid w:val="00275C77"/>
    <w:rsid w:val="00276001"/>
    <w:rsid w:val="002764FB"/>
    <w:rsid w:val="00276CDE"/>
    <w:rsid w:val="00276FAC"/>
    <w:rsid w:val="002770B8"/>
    <w:rsid w:val="00277747"/>
    <w:rsid w:val="00277E66"/>
    <w:rsid w:val="0028014E"/>
    <w:rsid w:val="002801E2"/>
    <w:rsid w:val="0028052D"/>
    <w:rsid w:val="00280684"/>
    <w:rsid w:val="0028073A"/>
    <w:rsid w:val="00280851"/>
    <w:rsid w:val="00280960"/>
    <w:rsid w:val="00280A26"/>
    <w:rsid w:val="00280A3B"/>
    <w:rsid w:val="00281ADF"/>
    <w:rsid w:val="00281FCA"/>
    <w:rsid w:val="0028214F"/>
    <w:rsid w:val="002825CE"/>
    <w:rsid w:val="002826D0"/>
    <w:rsid w:val="002829E8"/>
    <w:rsid w:val="00282E15"/>
    <w:rsid w:val="00282F38"/>
    <w:rsid w:val="002830E1"/>
    <w:rsid w:val="00283181"/>
    <w:rsid w:val="002835A5"/>
    <w:rsid w:val="002836DC"/>
    <w:rsid w:val="00283D6B"/>
    <w:rsid w:val="00284E7F"/>
    <w:rsid w:val="00285186"/>
    <w:rsid w:val="002852FD"/>
    <w:rsid w:val="00285520"/>
    <w:rsid w:val="00285661"/>
    <w:rsid w:val="00285894"/>
    <w:rsid w:val="00285B65"/>
    <w:rsid w:val="00285E28"/>
    <w:rsid w:val="00286487"/>
    <w:rsid w:val="00286631"/>
    <w:rsid w:val="00286B14"/>
    <w:rsid w:val="00286F76"/>
    <w:rsid w:val="00287376"/>
    <w:rsid w:val="0028776B"/>
    <w:rsid w:val="002877DE"/>
    <w:rsid w:val="00287C28"/>
    <w:rsid w:val="00287C36"/>
    <w:rsid w:val="00287D15"/>
    <w:rsid w:val="002901B8"/>
    <w:rsid w:val="00290254"/>
    <w:rsid w:val="00290512"/>
    <w:rsid w:val="00290646"/>
    <w:rsid w:val="0029178F"/>
    <w:rsid w:val="00291887"/>
    <w:rsid w:val="00291B01"/>
    <w:rsid w:val="002921B5"/>
    <w:rsid w:val="00292CBD"/>
    <w:rsid w:val="00293504"/>
    <w:rsid w:val="00293559"/>
    <w:rsid w:val="00293CD6"/>
    <w:rsid w:val="002944CA"/>
    <w:rsid w:val="00294722"/>
    <w:rsid w:val="00294AB1"/>
    <w:rsid w:val="00294ED9"/>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7A"/>
    <w:rsid w:val="002A33C1"/>
    <w:rsid w:val="002A3668"/>
    <w:rsid w:val="002A3771"/>
    <w:rsid w:val="002A3A02"/>
    <w:rsid w:val="002A3B12"/>
    <w:rsid w:val="002A3CF2"/>
    <w:rsid w:val="002A4102"/>
    <w:rsid w:val="002A44DD"/>
    <w:rsid w:val="002A4918"/>
    <w:rsid w:val="002A4E20"/>
    <w:rsid w:val="002A4EFE"/>
    <w:rsid w:val="002A4F64"/>
    <w:rsid w:val="002A523D"/>
    <w:rsid w:val="002A5488"/>
    <w:rsid w:val="002A5ABD"/>
    <w:rsid w:val="002A5DDA"/>
    <w:rsid w:val="002A5FC1"/>
    <w:rsid w:val="002A60B6"/>
    <w:rsid w:val="002A61C5"/>
    <w:rsid w:val="002A634D"/>
    <w:rsid w:val="002A6D80"/>
    <w:rsid w:val="002A732C"/>
    <w:rsid w:val="002A7440"/>
    <w:rsid w:val="002A76E6"/>
    <w:rsid w:val="002A79C1"/>
    <w:rsid w:val="002A7A6A"/>
    <w:rsid w:val="002A7AB4"/>
    <w:rsid w:val="002A7B72"/>
    <w:rsid w:val="002A7C87"/>
    <w:rsid w:val="002A7D9F"/>
    <w:rsid w:val="002A7E58"/>
    <w:rsid w:val="002B07BF"/>
    <w:rsid w:val="002B0805"/>
    <w:rsid w:val="002B0973"/>
    <w:rsid w:val="002B0C99"/>
    <w:rsid w:val="002B0EDA"/>
    <w:rsid w:val="002B10F9"/>
    <w:rsid w:val="002B1A22"/>
    <w:rsid w:val="002B21D6"/>
    <w:rsid w:val="002B26C5"/>
    <w:rsid w:val="002B283E"/>
    <w:rsid w:val="002B28DE"/>
    <w:rsid w:val="002B2C92"/>
    <w:rsid w:val="002B2F85"/>
    <w:rsid w:val="002B3081"/>
    <w:rsid w:val="002B318B"/>
    <w:rsid w:val="002B31B6"/>
    <w:rsid w:val="002B32BC"/>
    <w:rsid w:val="002B340B"/>
    <w:rsid w:val="002B34AE"/>
    <w:rsid w:val="002B3553"/>
    <w:rsid w:val="002B36F1"/>
    <w:rsid w:val="002B370D"/>
    <w:rsid w:val="002B385B"/>
    <w:rsid w:val="002B3D90"/>
    <w:rsid w:val="002B469E"/>
    <w:rsid w:val="002B4C39"/>
    <w:rsid w:val="002B4C3C"/>
    <w:rsid w:val="002B5976"/>
    <w:rsid w:val="002B5C70"/>
    <w:rsid w:val="002B614F"/>
    <w:rsid w:val="002B6397"/>
    <w:rsid w:val="002B64FE"/>
    <w:rsid w:val="002B651D"/>
    <w:rsid w:val="002B67F8"/>
    <w:rsid w:val="002B6890"/>
    <w:rsid w:val="002B694E"/>
    <w:rsid w:val="002B6BE0"/>
    <w:rsid w:val="002B71EC"/>
    <w:rsid w:val="002B792D"/>
    <w:rsid w:val="002B7C78"/>
    <w:rsid w:val="002C04C2"/>
    <w:rsid w:val="002C0736"/>
    <w:rsid w:val="002C0818"/>
    <w:rsid w:val="002C0DD0"/>
    <w:rsid w:val="002C0E0A"/>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4F3"/>
    <w:rsid w:val="002C4888"/>
    <w:rsid w:val="002C4929"/>
    <w:rsid w:val="002C517D"/>
    <w:rsid w:val="002C51E1"/>
    <w:rsid w:val="002C5270"/>
    <w:rsid w:val="002C5533"/>
    <w:rsid w:val="002C5620"/>
    <w:rsid w:val="002C5A6B"/>
    <w:rsid w:val="002C5DAF"/>
    <w:rsid w:val="002C61E0"/>
    <w:rsid w:val="002C6F56"/>
    <w:rsid w:val="002C708E"/>
    <w:rsid w:val="002C71FD"/>
    <w:rsid w:val="002C72F4"/>
    <w:rsid w:val="002C782F"/>
    <w:rsid w:val="002C78AF"/>
    <w:rsid w:val="002C7955"/>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9C"/>
    <w:rsid w:val="002D3E1F"/>
    <w:rsid w:val="002D413A"/>
    <w:rsid w:val="002D419F"/>
    <w:rsid w:val="002D425A"/>
    <w:rsid w:val="002D4322"/>
    <w:rsid w:val="002D4541"/>
    <w:rsid w:val="002D4A54"/>
    <w:rsid w:val="002D4C64"/>
    <w:rsid w:val="002D4D3E"/>
    <w:rsid w:val="002D4E37"/>
    <w:rsid w:val="002D52E0"/>
    <w:rsid w:val="002D5D71"/>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B62"/>
    <w:rsid w:val="002E2C39"/>
    <w:rsid w:val="002E306D"/>
    <w:rsid w:val="002E3624"/>
    <w:rsid w:val="002E3653"/>
    <w:rsid w:val="002E36AE"/>
    <w:rsid w:val="002E38B7"/>
    <w:rsid w:val="002E3CD6"/>
    <w:rsid w:val="002E4490"/>
    <w:rsid w:val="002E4A00"/>
    <w:rsid w:val="002E5607"/>
    <w:rsid w:val="002E56DC"/>
    <w:rsid w:val="002E58E1"/>
    <w:rsid w:val="002E5BDD"/>
    <w:rsid w:val="002E5C56"/>
    <w:rsid w:val="002E679D"/>
    <w:rsid w:val="002E6994"/>
    <w:rsid w:val="002E72FE"/>
    <w:rsid w:val="002E7321"/>
    <w:rsid w:val="002E7894"/>
    <w:rsid w:val="002E7D5E"/>
    <w:rsid w:val="002F0045"/>
    <w:rsid w:val="002F00F0"/>
    <w:rsid w:val="002F025B"/>
    <w:rsid w:val="002F0684"/>
    <w:rsid w:val="002F0ADB"/>
    <w:rsid w:val="002F15EB"/>
    <w:rsid w:val="002F1C32"/>
    <w:rsid w:val="002F1CB4"/>
    <w:rsid w:val="002F2439"/>
    <w:rsid w:val="002F2AE0"/>
    <w:rsid w:val="002F3F16"/>
    <w:rsid w:val="002F413F"/>
    <w:rsid w:val="002F4158"/>
    <w:rsid w:val="002F4171"/>
    <w:rsid w:val="002F44AD"/>
    <w:rsid w:val="002F45D3"/>
    <w:rsid w:val="002F4934"/>
    <w:rsid w:val="002F4A43"/>
    <w:rsid w:val="002F4A52"/>
    <w:rsid w:val="002F4CF5"/>
    <w:rsid w:val="002F4EE1"/>
    <w:rsid w:val="002F4FC5"/>
    <w:rsid w:val="002F4FCA"/>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A1"/>
    <w:rsid w:val="0030361B"/>
    <w:rsid w:val="00303AD2"/>
    <w:rsid w:val="00303F3E"/>
    <w:rsid w:val="00303FB7"/>
    <w:rsid w:val="00304045"/>
    <w:rsid w:val="00304549"/>
    <w:rsid w:val="0030469C"/>
    <w:rsid w:val="003049AD"/>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1B8"/>
    <w:rsid w:val="00312904"/>
    <w:rsid w:val="00312B3C"/>
    <w:rsid w:val="0031340A"/>
    <w:rsid w:val="003137A0"/>
    <w:rsid w:val="003137ED"/>
    <w:rsid w:val="00313C4F"/>
    <w:rsid w:val="00313C9F"/>
    <w:rsid w:val="00313E78"/>
    <w:rsid w:val="003140D5"/>
    <w:rsid w:val="003141C2"/>
    <w:rsid w:val="00314629"/>
    <w:rsid w:val="003147F3"/>
    <w:rsid w:val="00315020"/>
    <w:rsid w:val="0031518B"/>
    <w:rsid w:val="003156C2"/>
    <w:rsid w:val="00315773"/>
    <w:rsid w:val="003158EA"/>
    <w:rsid w:val="0031599D"/>
    <w:rsid w:val="00315F72"/>
    <w:rsid w:val="00316072"/>
    <w:rsid w:val="00316265"/>
    <w:rsid w:val="00316A94"/>
    <w:rsid w:val="00316C58"/>
    <w:rsid w:val="00316E46"/>
    <w:rsid w:val="00317050"/>
    <w:rsid w:val="00317452"/>
    <w:rsid w:val="00317884"/>
    <w:rsid w:val="003179A3"/>
    <w:rsid w:val="00317A74"/>
    <w:rsid w:val="003200D5"/>
    <w:rsid w:val="0032034D"/>
    <w:rsid w:val="00320B1B"/>
    <w:rsid w:val="00320F30"/>
    <w:rsid w:val="00321075"/>
    <w:rsid w:val="0032122E"/>
    <w:rsid w:val="0032172E"/>
    <w:rsid w:val="00321822"/>
    <w:rsid w:val="00321B02"/>
    <w:rsid w:val="00321CE8"/>
    <w:rsid w:val="003222E4"/>
    <w:rsid w:val="003222F6"/>
    <w:rsid w:val="00322A6A"/>
    <w:rsid w:val="00322BC3"/>
    <w:rsid w:val="00322D97"/>
    <w:rsid w:val="00322E3B"/>
    <w:rsid w:val="00323325"/>
    <w:rsid w:val="00323FAD"/>
    <w:rsid w:val="00324636"/>
    <w:rsid w:val="00324731"/>
    <w:rsid w:val="003249F8"/>
    <w:rsid w:val="00324D07"/>
    <w:rsid w:val="003259EB"/>
    <w:rsid w:val="00325E62"/>
    <w:rsid w:val="00325FB5"/>
    <w:rsid w:val="0032649F"/>
    <w:rsid w:val="0032695B"/>
    <w:rsid w:val="00326BBA"/>
    <w:rsid w:val="003271E3"/>
    <w:rsid w:val="003272D0"/>
    <w:rsid w:val="003273DE"/>
    <w:rsid w:val="00327470"/>
    <w:rsid w:val="003278C7"/>
    <w:rsid w:val="0032793B"/>
    <w:rsid w:val="00327AEA"/>
    <w:rsid w:val="00327BF0"/>
    <w:rsid w:val="00327CCD"/>
    <w:rsid w:val="00327E13"/>
    <w:rsid w:val="00330533"/>
    <w:rsid w:val="003308C4"/>
    <w:rsid w:val="00330990"/>
    <w:rsid w:val="00330C30"/>
    <w:rsid w:val="00330DE8"/>
    <w:rsid w:val="00330F5D"/>
    <w:rsid w:val="00331AC1"/>
    <w:rsid w:val="00331BCC"/>
    <w:rsid w:val="00331C2C"/>
    <w:rsid w:val="00332086"/>
    <w:rsid w:val="003321C3"/>
    <w:rsid w:val="0033265F"/>
    <w:rsid w:val="00332962"/>
    <w:rsid w:val="00332A33"/>
    <w:rsid w:val="00332CE8"/>
    <w:rsid w:val="00333BD2"/>
    <w:rsid w:val="00334770"/>
    <w:rsid w:val="0033493A"/>
    <w:rsid w:val="00334B4F"/>
    <w:rsid w:val="00334B90"/>
    <w:rsid w:val="00335250"/>
    <w:rsid w:val="0033592C"/>
    <w:rsid w:val="00335BAA"/>
    <w:rsid w:val="00335E2A"/>
    <w:rsid w:val="00336036"/>
    <w:rsid w:val="00336225"/>
    <w:rsid w:val="00336780"/>
    <w:rsid w:val="003367C5"/>
    <w:rsid w:val="00336FFE"/>
    <w:rsid w:val="00337070"/>
    <w:rsid w:val="003370D3"/>
    <w:rsid w:val="00337C71"/>
    <w:rsid w:val="00337D69"/>
    <w:rsid w:val="00337D8C"/>
    <w:rsid w:val="003404E3"/>
    <w:rsid w:val="003408A7"/>
    <w:rsid w:val="00340E16"/>
    <w:rsid w:val="00340E58"/>
    <w:rsid w:val="00341087"/>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11B"/>
    <w:rsid w:val="003454F0"/>
    <w:rsid w:val="0034575E"/>
    <w:rsid w:val="00345985"/>
    <w:rsid w:val="00345B08"/>
    <w:rsid w:val="0034634D"/>
    <w:rsid w:val="003465E7"/>
    <w:rsid w:val="00346914"/>
    <w:rsid w:val="003471DC"/>
    <w:rsid w:val="0034745C"/>
    <w:rsid w:val="0034764A"/>
    <w:rsid w:val="00347655"/>
    <w:rsid w:val="00347D18"/>
    <w:rsid w:val="00347E2B"/>
    <w:rsid w:val="00347F2E"/>
    <w:rsid w:val="0035025F"/>
    <w:rsid w:val="00350288"/>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EF"/>
    <w:rsid w:val="003531B0"/>
    <w:rsid w:val="003532D2"/>
    <w:rsid w:val="0035332D"/>
    <w:rsid w:val="0035334C"/>
    <w:rsid w:val="003536C6"/>
    <w:rsid w:val="003538A4"/>
    <w:rsid w:val="003539B2"/>
    <w:rsid w:val="00353B62"/>
    <w:rsid w:val="00353F9F"/>
    <w:rsid w:val="00354084"/>
    <w:rsid w:val="0035414B"/>
    <w:rsid w:val="0035488F"/>
    <w:rsid w:val="00354B8E"/>
    <w:rsid w:val="00354E85"/>
    <w:rsid w:val="003552C6"/>
    <w:rsid w:val="003557DD"/>
    <w:rsid w:val="0035581D"/>
    <w:rsid w:val="00355A83"/>
    <w:rsid w:val="00355CED"/>
    <w:rsid w:val="003560B8"/>
    <w:rsid w:val="003562D7"/>
    <w:rsid w:val="00356353"/>
    <w:rsid w:val="003567C9"/>
    <w:rsid w:val="00356C70"/>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535F"/>
    <w:rsid w:val="00366392"/>
    <w:rsid w:val="00367D2F"/>
    <w:rsid w:val="00367E2A"/>
    <w:rsid w:val="00367E79"/>
    <w:rsid w:val="003700A7"/>
    <w:rsid w:val="00370285"/>
    <w:rsid w:val="003702B7"/>
    <w:rsid w:val="003704EE"/>
    <w:rsid w:val="00370880"/>
    <w:rsid w:val="00370A4F"/>
    <w:rsid w:val="00370C57"/>
    <w:rsid w:val="00370CDC"/>
    <w:rsid w:val="00370EFD"/>
    <w:rsid w:val="00371137"/>
    <w:rsid w:val="00371766"/>
    <w:rsid w:val="00371831"/>
    <w:rsid w:val="003719F5"/>
    <w:rsid w:val="00371FB9"/>
    <w:rsid w:val="00372029"/>
    <w:rsid w:val="003724A1"/>
    <w:rsid w:val="0037297C"/>
    <w:rsid w:val="00372A6B"/>
    <w:rsid w:val="00372A74"/>
    <w:rsid w:val="00372F5D"/>
    <w:rsid w:val="00372FD7"/>
    <w:rsid w:val="00373337"/>
    <w:rsid w:val="003734F9"/>
    <w:rsid w:val="00373C10"/>
    <w:rsid w:val="00373E10"/>
    <w:rsid w:val="00373F2C"/>
    <w:rsid w:val="0037406C"/>
    <w:rsid w:val="003741D2"/>
    <w:rsid w:val="003744CB"/>
    <w:rsid w:val="00374804"/>
    <w:rsid w:val="00374F06"/>
    <w:rsid w:val="00374F99"/>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13D"/>
    <w:rsid w:val="0038084F"/>
    <w:rsid w:val="00380892"/>
    <w:rsid w:val="003814C4"/>
    <w:rsid w:val="00381685"/>
    <w:rsid w:val="00381D5C"/>
    <w:rsid w:val="00381D5F"/>
    <w:rsid w:val="003821E7"/>
    <w:rsid w:val="003823C9"/>
    <w:rsid w:val="00382903"/>
    <w:rsid w:val="00382B87"/>
    <w:rsid w:val="00382CBE"/>
    <w:rsid w:val="00383483"/>
    <w:rsid w:val="00383827"/>
    <w:rsid w:val="00383C2B"/>
    <w:rsid w:val="00383D02"/>
    <w:rsid w:val="00383D4B"/>
    <w:rsid w:val="00383D95"/>
    <w:rsid w:val="00383DAA"/>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87E7C"/>
    <w:rsid w:val="003904B1"/>
    <w:rsid w:val="003907D2"/>
    <w:rsid w:val="00390B8F"/>
    <w:rsid w:val="00390C56"/>
    <w:rsid w:val="00390D18"/>
    <w:rsid w:val="00390E0B"/>
    <w:rsid w:val="0039122C"/>
    <w:rsid w:val="0039124D"/>
    <w:rsid w:val="003914C2"/>
    <w:rsid w:val="00391A92"/>
    <w:rsid w:val="00391C6C"/>
    <w:rsid w:val="00391DEB"/>
    <w:rsid w:val="00391E1E"/>
    <w:rsid w:val="003923C6"/>
    <w:rsid w:val="003924A2"/>
    <w:rsid w:val="003926BE"/>
    <w:rsid w:val="00392807"/>
    <w:rsid w:val="00392AD7"/>
    <w:rsid w:val="00392DB8"/>
    <w:rsid w:val="00392FD4"/>
    <w:rsid w:val="003935CC"/>
    <w:rsid w:val="0039376F"/>
    <w:rsid w:val="00393B78"/>
    <w:rsid w:val="00393E0A"/>
    <w:rsid w:val="00394105"/>
    <w:rsid w:val="00394775"/>
    <w:rsid w:val="003949AD"/>
    <w:rsid w:val="00394A43"/>
    <w:rsid w:val="00394B44"/>
    <w:rsid w:val="0039502C"/>
    <w:rsid w:val="003956CC"/>
    <w:rsid w:val="003956FE"/>
    <w:rsid w:val="0039598F"/>
    <w:rsid w:val="003959BD"/>
    <w:rsid w:val="00395A85"/>
    <w:rsid w:val="00395AE1"/>
    <w:rsid w:val="00395CAF"/>
    <w:rsid w:val="003960D5"/>
    <w:rsid w:val="0039610F"/>
    <w:rsid w:val="00396650"/>
    <w:rsid w:val="0039665F"/>
    <w:rsid w:val="00396850"/>
    <w:rsid w:val="00396B89"/>
    <w:rsid w:val="00396BEB"/>
    <w:rsid w:val="00397424"/>
    <w:rsid w:val="0039771B"/>
    <w:rsid w:val="003978B8"/>
    <w:rsid w:val="00397B96"/>
    <w:rsid w:val="00397C89"/>
    <w:rsid w:val="003A0311"/>
    <w:rsid w:val="003A0736"/>
    <w:rsid w:val="003A0789"/>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3BB1"/>
    <w:rsid w:val="003A3E59"/>
    <w:rsid w:val="003A42BB"/>
    <w:rsid w:val="003A4309"/>
    <w:rsid w:val="003A436E"/>
    <w:rsid w:val="003A45FB"/>
    <w:rsid w:val="003A48FC"/>
    <w:rsid w:val="003A49D5"/>
    <w:rsid w:val="003A4E82"/>
    <w:rsid w:val="003A590E"/>
    <w:rsid w:val="003A60F9"/>
    <w:rsid w:val="003A6330"/>
    <w:rsid w:val="003A65E0"/>
    <w:rsid w:val="003A67EA"/>
    <w:rsid w:val="003A6BC9"/>
    <w:rsid w:val="003A6DFD"/>
    <w:rsid w:val="003A7549"/>
    <w:rsid w:val="003A76A9"/>
    <w:rsid w:val="003A7747"/>
    <w:rsid w:val="003A77CC"/>
    <w:rsid w:val="003A7F0A"/>
    <w:rsid w:val="003B008E"/>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1B5"/>
    <w:rsid w:val="003C07D6"/>
    <w:rsid w:val="003C07D7"/>
    <w:rsid w:val="003C0985"/>
    <w:rsid w:val="003C0D37"/>
    <w:rsid w:val="003C1493"/>
    <w:rsid w:val="003C170C"/>
    <w:rsid w:val="003C1E8C"/>
    <w:rsid w:val="003C1EC9"/>
    <w:rsid w:val="003C227E"/>
    <w:rsid w:val="003C270B"/>
    <w:rsid w:val="003C2C9D"/>
    <w:rsid w:val="003C3ACB"/>
    <w:rsid w:val="003C3B73"/>
    <w:rsid w:val="003C3EFE"/>
    <w:rsid w:val="003C4002"/>
    <w:rsid w:val="003C4250"/>
    <w:rsid w:val="003C44FE"/>
    <w:rsid w:val="003C48B5"/>
    <w:rsid w:val="003C4952"/>
    <w:rsid w:val="003C4D16"/>
    <w:rsid w:val="003C4D8C"/>
    <w:rsid w:val="003C4F25"/>
    <w:rsid w:val="003C58D0"/>
    <w:rsid w:val="003C591F"/>
    <w:rsid w:val="003C592E"/>
    <w:rsid w:val="003C6580"/>
    <w:rsid w:val="003C7459"/>
    <w:rsid w:val="003C75E4"/>
    <w:rsid w:val="003C78C0"/>
    <w:rsid w:val="003C79A4"/>
    <w:rsid w:val="003D09B1"/>
    <w:rsid w:val="003D09DA"/>
    <w:rsid w:val="003D0A97"/>
    <w:rsid w:val="003D0B50"/>
    <w:rsid w:val="003D0B7B"/>
    <w:rsid w:val="003D0C04"/>
    <w:rsid w:val="003D0D75"/>
    <w:rsid w:val="003D0E68"/>
    <w:rsid w:val="003D1F00"/>
    <w:rsid w:val="003D2050"/>
    <w:rsid w:val="003D2339"/>
    <w:rsid w:val="003D2395"/>
    <w:rsid w:val="003D26AA"/>
    <w:rsid w:val="003D2A2B"/>
    <w:rsid w:val="003D33FB"/>
    <w:rsid w:val="003D34D8"/>
    <w:rsid w:val="003D3666"/>
    <w:rsid w:val="003D3670"/>
    <w:rsid w:val="003D3842"/>
    <w:rsid w:val="003D3857"/>
    <w:rsid w:val="003D392A"/>
    <w:rsid w:val="003D39A6"/>
    <w:rsid w:val="003D3A86"/>
    <w:rsid w:val="003D3B2A"/>
    <w:rsid w:val="003D400D"/>
    <w:rsid w:val="003D4330"/>
    <w:rsid w:val="003D4350"/>
    <w:rsid w:val="003D4409"/>
    <w:rsid w:val="003D4E70"/>
    <w:rsid w:val="003D50AE"/>
    <w:rsid w:val="003D5176"/>
    <w:rsid w:val="003D52A8"/>
    <w:rsid w:val="003D5717"/>
    <w:rsid w:val="003D5878"/>
    <w:rsid w:val="003D59FE"/>
    <w:rsid w:val="003D5DA5"/>
    <w:rsid w:val="003D60D5"/>
    <w:rsid w:val="003D6234"/>
    <w:rsid w:val="003D63BA"/>
    <w:rsid w:val="003D680E"/>
    <w:rsid w:val="003D697A"/>
    <w:rsid w:val="003D6D44"/>
    <w:rsid w:val="003D6D83"/>
    <w:rsid w:val="003D74B4"/>
    <w:rsid w:val="003D7822"/>
    <w:rsid w:val="003D79E8"/>
    <w:rsid w:val="003D7A17"/>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3D34"/>
    <w:rsid w:val="003E40C9"/>
    <w:rsid w:val="003E47D2"/>
    <w:rsid w:val="003E498A"/>
    <w:rsid w:val="003E4B54"/>
    <w:rsid w:val="003E4CDB"/>
    <w:rsid w:val="003E52EB"/>
    <w:rsid w:val="003E56A9"/>
    <w:rsid w:val="003E6046"/>
    <w:rsid w:val="003E6592"/>
    <w:rsid w:val="003E703E"/>
    <w:rsid w:val="003E73BC"/>
    <w:rsid w:val="003E76ED"/>
    <w:rsid w:val="003E7A07"/>
    <w:rsid w:val="003E7E8F"/>
    <w:rsid w:val="003F0069"/>
    <w:rsid w:val="003F061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2F22"/>
    <w:rsid w:val="003F324B"/>
    <w:rsid w:val="003F341E"/>
    <w:rsid w:val="003F3652"/>
    <w:rsid w:val="003F3865"/>
    <w:rsid w:val="003F3994"/>
    <w:rsid w:val="003F3A47"/>
    <w:rsid w:val="003F3DFF"/>
    <w:rsid w:val="003F412F"/>
    <w:rsid w:val="003F4182"/>
    <w:rsid w:val="003F4567"/>
    <w:rsid w:val="003F4933"/>
    <w:rsid w:val="003F4977"/>
    <w:rsid w:val="003F4E1C"/>
    <w:rsid w:val="003F4E39"/>
    <w:rsid w:val="003F4FA6"/>
    <w:rsid w:val="003F536B"/>
    <w:rsid w:val="003F586D"/>
    <w:rsid w:val="003F5AEA"/>
    <w:rsid w:val="003F60EF"/>
    <w:rsid w:val="003F626F"/>
    <w:rsid w:val="003F62B4"/>
    <w:rsid w:val="003F666A"/>
    <w:rsid w:val="003F6853"/>
    <w:rsid w:val="003F6930"/>
    <w:rsid w:val="003F6ACE"/>
    <w:rsid w:val="003F6F1A"/>
    <w:rsid w:val="003F73A0"/>
    <w:rsid w:val="003F73BE"/>
    <w:rsid w:val="003F75DD"/>
    <w:rsid w:val="003F7DFF"/>
    <w:rsid w:val="004000B9"/>
    <w:rsid w:val="0040015E"/>
    <w:rsid w:val="00400427"/>
    <w:rsid w:val="004006C0"/>
    <w:rsid w:val="0040096D"/>
    <w:rsid w:val="004009ED"/>
    <w:rsid w:val="00400BAF"/>
    <w:rsid w:val="004010CF"/>
    <w:rsid w:val="004012FA"/>
    <w:rsid w:val="00401679"/>
    <w:rsid w:val="004017C6"/>
    <w:rsid w:val="00401B06"/>
    <w:rsid w:val="00402261"/>
    <w:rsid w:val="004024AB"/>
    <w:rsid w:val="004027D8"/>
    <w:rsid w:val="00402855"/>
    <w:rsid w:val="00402D44"/>
    <w:rsid w:val="00402E97"/>
    <w:rsid w:val="00402F2C"/>
    <w:rsid w:val="0040303D"/>
    <w:rsid w:val="00403095"/>
    <w:rsid w:val="004035D8"/>
    <w:rsid w:val="0040379F"/>
    <w:rsid w:val="00403805"/>
    <w:rsid w:val="00403824"/>
    <w:rsid w:val="004038EF"/>
    <w:rsid w:val="00403B93"/>
    <w:rsid w:val="00403EF5"/>
    <w:rsid w:val="00403F25"/>
    <w:rsid w:val="00404833"/>
    <w:rsid w:val="00404838"/>
    <w:rsid w:val="0040495B"/>
    <w:rsid w:val="00404AE9"/>
    <w:rsid w:val="00405194"/>
    <w:rsid w:val="00405898"/>
    <w:rsid w:val="004058F3"/>
    <w:rsid w:val="00405D95"/>
    <w:rsid w:val="00405F90"/>
    <w:rsid w:val="00405FCD"/>
    <w:rsid w:val="00406108"/>
    <w:rsid w:val="00406412"/>
    <w:rsid w:val="0040666F"/>
    <w:rsid w:val="00406F4B"/>
    <w:rsid w:val="00406FBD"/>
    <w:rsid w:val="004073B0"/>
    <w:rsid w:val="004074FF"/>
    <w:rsid w:val="00407612"/>
    <w:rsid w:val="0040761E"/>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9C8"/>
    <w:rsid w:val="00413A70"/>
    <w:rsid w:val="00413F24"/>
    <w:rsid w:val="00414129"/>
    <w:rsid w:val="00414442"/>
    <w:rsid w:val="004145AE"/>
    <w:rsid w:val="00414C4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17F2F"/>
    <w:rsid w:val="004200DC"/>
    <w:rsid w:val="00420126"/>
    <w:rsid w:val="004203CF"/>
    <w:rsid w:val="00420755"/>
    <w:rsid w:val="00420CB7"/>
    <w:rsid w:val="00420D18"/>
    <w:rsid w:val="00420F26"/>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CAF"/>
    <w:rsid w:val="00425FFD"/>
    <w:rsid w:val="00426023"/>
    <w:rsid w:val="004262F8"/>
    <w:rsid w:val="00426442"/>
    <w:rsid w:val="00426532"/>
    <w:rsid w:val="0042654A"/>
    <w:rsid w:val="00426A93"/>
    <w:rsid w:val="00426DFA"/>
    <w:rsid w:val="00426E9F"/>
    <w:rsid w:val="004276E3"/>
    <w:rsid w:val="00427879"/>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108"/>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6E"/>
    <w:rsid w:val="004375CC"/>
    <w:rsid w:val="00437B3F"/>
    <w:rsid w:val="00437EEE"/>
    <w:rsid w:val="004402A7"/>
    <w:rsid w:val="0044035D"/>
    <w:rsid w:val="0044038E"/>
    <w:rsid w:val="004405A2"/>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B79"/>
    <w:rsid w:val="00445CFF"/>
    <w:rsid w:val="00445D5A"/>
    <w:rsid w:val="004462AF"/>
    <w:rsid w:val="00446624"/>
    <w:rsid w:val="0044662A"/>
    <w:rsid w:val="0044666E"/>
    <w:rsid w:val="004469FD"/>
    <w:rsid w:val="00447232"/>
    <w:rsid w:val="00447291"/>
    <w:rsid w:val="00447486"/>
    <w:rsid w:val="0044780E"/>
    <w:rsid w:val="0045039B"/>
    <w:rsid w:val="00450778"/>
    <w:rsid w:val="00450CFB"/>
    <w:rsid w:val="00450D3B"/>
    <w:rsid w:val="0045166A"/>
    <w:rsid w:val="004518D5"/>
    <w:rsid w:val="004519BF"/>
    <w:rsid w:val="00451B06"/>
    <w:rsid w:val="00451BEB"/>
    <w:rsid w:val="004527C0"/>
    <w:rsid w:val="004534FB"/>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09D"/>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1C40"/>
    <w:rsid w:val="004622A1"/>
    <w:rsid w:val="004622D0"/>
    <w:rsid w:val="00462420"/>
    <w:rsid w:val="004625B8"/>
    <w:rsid w:val="00462A9C"/>
    <w:rsid w:val="00462AF9"/>
    <w:rsid w:val="00462B09"/>
    <w:rsid w:val="00462FC4"/>
    <w:rsid w:val="00463448"/>
    <w:rsid w:val="00463509"/>
    <w:rsid w:val="00463775"/>
    <w:rsid w:val="0046434B"/>
    <w:rsid w:val="00464513"/>
    <w:rsid w:val="00464919"/>
    <w:rsid w:val="00464EE0"/>
    <w:rsid w:val="00465461"/>
    <w:rsid w:val="00465467"/>
    <w:rsid w:val="00465573"/>
    <w:rsid w:val="004658C3"/>
    <w:rsid w:val="00465AAF"/>
    <w:rsid w:val="00465EB3"/>
    <w:rsid w:val="0046645E"/>
    <w:rsid w:val="00466564"/>
    <w:rsid w:val="00466E54"/>
    <w:rsid w:val="00467716"/>
    <w:rsid w:val="00467838"/>
    <w:rsid w:val="0047041E"/>
    <w:rsid w:val="00470750"/>
    <w:rsid w:val="00470893"/>
    <w:rsid w:val="00470CE5"/>
    <w:rsid w:val="00470E35"/>
    <w:rsid w:val="00470FE9"/>
    <w:rsid w:val="0047117F"/>
    <w:rsid w:val="0047166D"/>
    <w:rsid w:val="00471856"/>
    <w:rsid w:val="004719A1"/>
    <w:rsid w:val="00471DB0"/>
    <w:rsid w:val="00471F3B"/>
    <w:rsid w:val="00471FAB"/>
    <w:rsid w:val="004724CA"/>
    <w:rsid w:val="004727D8"/>
    <w:rsid w:val="00472ACB"/>
    <w:rsid w:val="00473531"/>
    <w:rsid w:val="00473F5F"/>
    <w:rsid w:val="0047410D"/>
    <w:rsid w:val="00474317"/>
    <w:rsid w:val="004743D2"/>
    <w:rsid w:val="00474633"/>
    <w:rsid w:val="00474FB4"/>
    <w:rsid w:val="00475131"/>
    <w:rsid w:val="00475260"/>
    <w:rsid w:val="00475285"/>
    <w:rsid w:val="004755D5"/>
    <w:rsid w:val="0047574D"/>
    <w:rsid w:val="00475A1B"/>
    <w:rsid w:val="00475D3E"/>
    <w:rsid w:val="00475E50"/>
    <w:rsid w:val="00475F90"/>
    <w:rsid w:val="0047643A"/>
    <w:rsid w:val="00476851"/>
    <w:rsid w:val="00476D8B"/>
    <w:rsid w:val="00476EAE"/>
    <w:rsid w:val="00476FC4"/>
    <w:rsid w:val="0047701D"/>
    <w:rsid w:val="004774C5"/>
    <w:rsid w:val="004775ED"/>
    <w:rsid w:val="004777C7"/>
    <w:rsid w:val="00477EBE"/>
    <w:rsid w:val="004803A9"/>
    <w:rsid w:val="00480405"/>
    <w:rsid w:val="004807D5"/>
    <w:rsid w:val="00480865"/>
    <w:rsid w:val="00480B03"/>
    <w:rsid w:val="004810EC"/>
    <w:rsid w:val="004811B8"/>
    <w:rsid w:val="004814F6"/>
    <w:rsid w:val="00481607"/>
    <w:rsid w:val="00481823"/>
    <w:rsid w:val="00481DEF"/>
    <w:rsid w:val="00481E96"/>
    <w:rsid w:val="00482389"/>
    <w:rsid w:val="004825B3"/>
    <w:rsid w:val="00482802"/>
    <w:rsid w:val="00482849"/>
    <w:rsid w:val="0048287B"/>
    <w:rsid w:val="00482943"/>
    <w:rsid w:val="00482ADC"/>
    <w:rsid w:val="00482B1F"/>
    <w:rsid w:val="00482BAD"/>
    <w:rsid w:val="00483062"/>
    <w:rsid w:val="00483891"/>
    <w:rsid w:val="00483D11"/>
    <w:rsid w:val="00483D20"/>
    <w:rsid w:val="00483F53"/>
    <w:rsid w:val="0048406D"/>
    <w:rsid w:val="0048410E"/>
    <w:rsid w:val="0048413B"/>
    <w:rsid w:val="00484C46"/>
    <w:rsid w:val="004851F7"/>
    <w:rsid w:val="0048581F"/>
    <w:rsid w:val="0048595B"/>
    <w:rsid w:val="00485969"/>
    <w:rsid w:val="0048598C"/>
    <w:rsid w:val="00485E8A"/>
    <w:rsid w:val="004860DF"/>
    <w:rsid w:val="004860F4"/>
    <w:rsid w:val="0048620B"/>
    <w:rsid w:val="004862DE"/>
    <w:rsid w:val="004863BA"/>
    <w:rsid w:val="00486CF2"/>
    <w:rsid w:val="00486DF6"/>
    <w:rsid w:val="00486EC5"/>
    <w:rsid w:val="004873AB"/>
    <w:rsid w:val="00487442"/>
    <w:rsid w:val="00487BB8"/>
    <w:rsid w:val="00487E2A"/>
    <w:rsid w:val="00487EE3"/>
    <w:rsid w:val="00487F28"/>
    <w:rsid w:val="004903DA"/>
    <w:rsid w:val="00490649"/>
    <w:rsid w:val="0049093B"/>
    <w:rsid w:val="004909D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CEC"/>
    <w:rsid w:val="00494D25"/>
    <w:rsid w:val="00494DFF"/>
    <w:rsid w:val="00494E75"/>
    <w:rsid w:val="0049506D"/>
    <w:rsid w:val="00495071"/>
    <w:rsid w:val="00495227"/>
    <w:rsid w:val="00495646"/>
    <w:rsid w:val="004956D1"/>
    <w:rsid w:val="00495AD8"/>
    <w:rsid w:val="00495D76"/>
    <w:rsid w:val="004961DB"/>
    <w:rsid w:val="0049653E"/>
    <w:rsid w:val="004965B2"/>
    <w:rsid w:val="00496A3A"/>
    <w:rsid w:val="00496BEF"/>
    <w:rsid w:val="00497275"/>
    <w:rsid w:val="00497905"/>
    <w:rsid w:val="0049792C"/>
    <w:rsid w:val="00497A75"/>
    <w:rsid w:val="00497BAF"/>
    <w:rsid w:val="004A00C9"/>
    <w:rsid w:val="004A01E1"/>
    <w:rsid w:val="004A07DA"/>
    <w:rsid w:val="004A0E00"/>
    <w:rsid w:val="004A144C"/>
    <w:rsid w:val="004A15F7"/>
    <w:rsid w:val="004A1600"/>
    <w:rsid w:val="004A17FD"/>
    <w:rsid w:val="004A1AED"/>
    <w:rsid w:val="004A1B20"/>
    <w:rsid w:val="004A201F"/>
    <w:rsid w:val="004A224E"/>
    <w:rsid w:val="004A23B8"/>
    <w:rsid w:val="004A23C0"/>
    <w:rsid w:val="004A250D"/>
    <w:rsid w:val="004A28D4"/>
    <w:rsid w:val="004A2908"/>
    <w:rsid w:val="004A2B3D"/>
    <w:rsid w:val="004A2B93"/>
    <w:rsid w:val="004A2BE1"/>
    <w:rsid w:val="004A2E44"/>
    <w:rsid w:val="004A2F48"/>
    <w:rsid w:val="004A30F7"/>
    <w:rsid w:val="004A35CE"/>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CCD"/>
    <w:rsid w:val="004A5DB4"/>
    <w:rsid w:val="004A6639"/>
    <w:rsid w:val="004A6AAA"/>
    <w:rsid w:val="004A6E09"/>
    <w:rsid w:val="004A6F1F"/>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700"/>
    <w:rsid w:val="004B2B31"/>
    <w:rsid w:val="004B2C33"/>
    <w:rsid w:val="004B2CDB"/>
    <w:rsid w:val="004B2D43"/>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5DF"/>
    <w:rsid w:val="004C1624"/>
    <w:rsid w:val="004C1A02"/>
    <w:rsid w:val="004C1CC4"/>
    <w:rsid w:val="004C1EBB"/>
    <w:rsid w:val="004C2371"/>
    <w:rsid w:val="004C2A59"/>
    <w:rsid w:val="004C2BD2"/>
    <w:rsid w:val="004C2C4E"/>
    <w:rsid w:val="004C2DB0"/>
    <w:rsid w:val="004C2F01"/>
    <w:rsid w:val="004C3012"/>
    <w:rsid w:val="004C3472"/>
    <w:rsid w:val="004C34E8"/>
    <w:rsid w:val="004C37DC"/>
    <w:rsid w:val="004C380B"/>
    <w:rsid w:val="004C3C51"/>
    <w:rsid w:val="004C3D0E"/>
    <w:rsid w:val="004C3DD3"/>
    <w:rsid w:val="004C4384"/>
    <w:rsid w:val="004C47FE"/>
    <w:rsid w:val="004C4BCE"/>
    <w:rsid w:val="004C4BF3"/>
    <w:rsid w:val="004C4CC7"/>
    <w:rsid w:val="004C4F33"/>
    <w:rsid w:val="004C521E"/>
    <w:rsid w:val="004C5C61"/>
    <w:rsid w:val="004C5EF0"/>
    <w:rsid w:val="004C63D6"/>
    <w:rsid w:val="004C6446"/>
    <w:rsid w:val="004C660B"/>
    <w:rsid w:val="004C6627"/>
    <w:rsid w:val="004C6776"/>
    <w:rsid w:val="004C6834"/>
    <w:rsid w:val="004C6915"/>
    <w:rsid w:val="004C6D25"/>
    <w:rsid w:val="004C730E"/>
    <w:rsid w:val="004C751D"/>
    <w:rsid w:val="004C7739"/>
    <w:rsid w:val="004C7BDF"/>
    <w:rsid w:val="004D0200"/>
    <w:rsid w:val="004D0991"/>
    <w:rsid w:val="004D0CBF"/>
    <w:rsid w:val="004D0DB6"/>
    <w:rsid w:val="004D0E42"/>
    <w:rsid w:val="004D10EB"/>
    <w:rsid w:val="004D171F"/>
    <w:rsid w:val="004D1A33"/>
    <w:rsid w:val="004D1D64"/>
    <w:rsid w:val="004D1DCF"/>
    <w:rsid w:val="004D218B"/>
    <w:rsid w:val="004D22AE"/>
    <w:rsid w:val="004D2474"/>
    <w:rsid w:val="004D24F2"/>
    <w:rsid w:val="004D2577"/>
    <w:rsid w:val="004D276E"/>
    <w:rsid w:val="004D27C4"/>
    <w:rsid w:val="004D2E1A"/>
    <w:rsid w:val="004D2E57"/>
    <w:rsid w:val="004D2F17"/>
    <w:rsid w:val="004D31C3"/>
    <w:rsid w:val="004D3251"/>
    <w:rsid w:val="004D3574"/>
    <w:rsid w:val="004D35B4"/>
    <w:rsid w:val="004D36BE"/>
    <w:rsid w:val="004D4280"/>
    <w:rsid w:val="004D44B1"/>
    <w:rsid w:val="004D4968"/>
    <w:rsid w:val="004D4977"/>
    <w:rsid w:val="004D4A8A"/>
    <w:rsid w:val="004D4BEA"/>
    <w:rsid w:val="004D4E97"/>
    <w:rsid w:val="004D50CC"/>
    <w:rsid w:val="004D5786"/>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7E2"/>
    <w:rsid w:val="004E1CBB"/>
    <w:rsid w:val="004E1D07"/>
    <w:rsid w:val="004E1F73"/>
    <w:rsid w:val="004E209D"/>
    <w:rsid w:val="004E21D3"/>
    <w:rsid w:val="004E228D"/>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4DD0"/>
    <w:rsid w:val="004E53AE"/>
    <w:rsid w:val="004E5449"/>
    <w:rsid w:val="004E5B42"/>
    <w:rsid w:val="004E5C61"/>
    <w:rsid w:val="004E6158"/>
    <w:rsid w:val="004E6184"/>
    <w:rsid w:val="004E63C9"/>
    <w:rsid w:val="004E66A5"/>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1B"/>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65"/>
    <w:rsid w:val="005012BB"/>
    <w:rsid w:val="0050132F"/>
    <w:rsid w:val="00501723"/>
    <w:rsid w:val="0050192A"/>
    <w:rsid w:val="00501A8C"/>
    <w:rsid w:val="00501F0D"/>
    <w:rsid w:val="00502320"/>
    <w:rsid w:val="005029A2"/>
    <w:rsid w:val="00502C44"/>
    <w:rsid w:val="00502F3B"/>
    <w:rsid w:val="00502FCA"/>
    <w:rsid w:val="005033B7"/>
    <w:rsid w:val="005035E7"/>
    <w:rsid w:val="005038A7"/>
    <w:rsid w:val="00503C88"/>
    <w:rsid w:val="00503EC2"/>
    <w:rsid w:val="00503FAD"/>
    <w:rsid w:val="00504639"/>
    <w:rsid w:val="0050485E"/>
    <w:rsid w:val="00504CE1"/>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1FFC"/>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68E"/>
    <w:rsid w:val="005207A1"/>
    <w:rsid w:val="00520A9C"/>
    <w:rsid w:val="00521029"/>
    <w:rsid w:val="0052133F"/>
    <w:rsid w:val="00521D65"/>
    <w:rsid w:val="00522180"/>
    <w:rsid w:val="005221A4"/>
    <w:rsid w:val="00522572"/>
    <w:rsid w:val="005227EA"/>
    <w:rsid w:val="005231F3"/>
    <w:rsid w:val="00523366"/>
    <w:rsid w:val="00523B8A"/>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80A"/>
    <w:rsid w:val="005269C2"/>
    <w:rsid w:val="00526C8A"/>
    <w:rsid w:val="00526E75"/>
    <w:rsid w:val="00527489"/>
    <w:rsid w:val="0052792B"/>
    <w:rsid w:val="0053012B"/>
    <w:rsid w:val="0053058D"/>
    <w:rsid w:val="00530AFD"/>
    <w:rsid w:val="00530CDF"/>
    <w:rsid w:val="00530D10"/>
    <w:rsid w:val="00530F3A"/>
    <w:rsid w:val="00530FF3"/>
    <w:rsid w:val="00531145"/>
    <w:rsid w:val="00531420"/>
    <w:rsid w:val="0053173A"/>
    <w:rsid w:val="00531824"/>
    <w:rsid w:val="00531AF4"/>
    <w:rsid w:val="00531F71"/>
    <w:rsid w:val="0053205F"/>
    <w:rsid w:val="00532462"/>
    <w:rsid w:val="00532629"/>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E4D"/>
    <w:rsid w:val="005352A6"/>
    <w:rsid w:val="0053549E"/>
    <w:rsid w:val="00535590"/>
    <w:rsid w:val="00535A27"/>
    <w:rsid w:val="00535BE9"/>
    <w:rsid w:val="0053637E"/>
    <w:rsid w:val="00536AEE"/>
    <w:rsid w:val="0053792A"/>
    <w:rsid w:val="00537BE9"/>
    <w:rsid w:val="00537E22"/>
    <w:rsid w:val="00540147"/>
    <w:rsid w:val="0054023F"/>
    <w:rsid w:val="005405D3"/>
    <w:rsid w:val="0054064E"/>
    <w:rsid w:val="00540EB6"/>
    <w:rsid w:val="00540FE7"/>
    <w:rsid w:val="00541309"/>
    <w:rsid w:val="005417A0"/>
    <w:rsid w:val="00541A7A"/>
    <w:rsid w:val="00541E2B"/>
    <w:rsid w:val="005424B2"/>
    <w:rsid w:val="00542CDD"/>
    <w:rsid w:val="00542D0D"/>
    <w:rsid w:val="00542F16"/>
    <w:rsid w:val="00543396"/>
    <w:rsid w:val="00543639"/>
    <w:rsid w:val="005436D7"/>
    <w:rsid w:val="00543703"/>
    <w:rsid w:val="00543A66"/>
    <w:rsid w:val="00543A80"/>
    <w:rsid w:val="00543A83"/>
    <w:rsid w:val="00544220"/>
    <w:rsid w:val="005444D2"/>
    <w:rsid w:val="005446AD"/>
    <w:rsid w:val="00544C33"/>
    <w:rsid w:val="0054509D"/>
    <w:rsid w:val="0054552F"/>
    <w:rsid w:val="0054556F"/>
    <w:rsid w:val="00545779"/>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932"/>
    <w:rsid w:val="00551D57"/>
    <w:rsid w:val="00551E1E"/>
    <w:rsid w:val="00551E52"/>
    <w:rsid w:val="00552038"/>
    <w:rsid w:val="0055220D"/>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0BF"/>
    <w:rsid w:val="0056049B"/>
    <w:rsid w:val="00560683"/>
    <w:rsid w:val="00560AC9"/>
    <w:rsid w:val="00560B9D"/>
    <w:rsid w:val="00560D92"/>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FD2"/>
    <w:rsid w:val="0056434D"/>
    <w:rsid w:val="005643B3"/>
    <w:rsid w:val="005646EC"/>
    <w:rsid w:val="00565679"/>
    <w:rsid w:val="0056567A"/>
    <w:rsid w:val="00565CEF"/>
    <w:rsid w:val="0056719E"/>
    <w:rsid w:val="00567237"/>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345"/>
    <w:rsid w:val="00572583"/>
    <w:rsid w:val="00572643"/>
    <w:rsid w:val="00572E58"/>
    <w:rsid w:val="00572F26"/>
    <w:rsid w:val="00572F28"/>
    <w:rsid w:val="005730FF"/>
    <w:rsid w:val="005732CD"/>
    <w:rsid w:val="0057337E"/>
    <w:rsid w:val="005736FD"/>
    <w:rsid w:val="0057380A"/>
    <w:rsid w:val="00573948"/>
    <w:rsid w:val="00573BB0"/>
    <w:rsid w:val="00573D2B"/>
    <w:rsid w:val="00573EDB"/>
    <w:rsid w:val="00573F24"/>
    <w:rsid w:val="00574167"/>
    <w:rsid w:val="00574886"/>
    <w:rsid w:val="00574B86"/>
    <w:rsid w:val="005753BB"/>
    <w:rsid w:val="005753BD"/>
    <w:rsid w:val="005753DB"/>
    <w:rsid w:val="005758BA"/>
    <w:rsid w:val="00575E27"/>
    <w:rsid w:val="00575EC1"/>
    <w:rsid w:val="00576975"/>
    <w:rsid w:val="00576A37"/>
    <w:rsid w:val="00576DD6"/>
    <w:rsid w:val="00576FC7"/>
    <w:rsid w:val="00577368"/>
    <w:rsid w:val="0057771D"/>
    <w:rsid w:val="00577730"/>
    <w:rsid w:val="005777AC"/>
    <w:rsid w:val="00577EB4"/>
    <w:rsid w:val="00577F3D"/>
    <w:rsid w:val="00577F8A"/>
    <w:rsid w:val="00580282"/>
    <w:rsid w:val="005806B0"/>
    <w:rsid w:val="0058087C"/>
    <w:rsid w:val="005809EB"/>
    <w:rsid w:val="00580E45"/>
    <w:rsid w:val="005815D2"/>
    <w:rsid w:val="005818D4"/>
    <w:rsid w:val="005819D7"/>
    <w:rsid w:val="00581AA6"/>
    <w:rsid w:val="00581F00"/>
    <w:rsid w:val="00581F40"/>
    <w:rsid w:val="00582527"/>
    <w:rsid w:val="005829CC"/>
    <w:rsid w:val="00582E3D"/>
    <w:rsid w:val="00583147"/>
    <w:rsid w:val="005836D0"/>
    <w:rsid w:val="00583B29"/>
    <w:rsid w:val="00583C6C"/>
    <w:rsid w:val="00583E78"/>
    <w:rsid w:val="00584398"/>
    <w:rsid w:val="00584496"/>
    <w:rsid w:val="005853DE"/>
    <w:rsid w:val="00585932"/>
    <w:rsid w:val="005859D4"/>
    <w:rsid w:val="00585C3A"/>
    <w:rsid w:val="00585EDE"/>
    <w:rsid w:val="0058628A"/>
    <w:rsid w:val="005863AF"/>
    <w:rsid w:val="00586897"/>
    <w:rsid w:val="00586955"/>
    <w:rsid w:val="00586DD0"/>
    <w:rsid w:val="00587117"/>
    <w:rsid w:val="0058756E"/>
    <w:rsid w:val="0058759B"/>
    <w:rsid w:val="00587649"/>
    <w:rsid w:val="0058764D"/>
    <w:rsid w:val="0058769A"/>
    <w:rsid w:val="00587A87"/>
    <w:rsid w:val="00587CC7"/>
    <w:rsid w:val="00590203"/>
    <w:rsid w:val="00590814"/>
    <w:rsid w:val="00590BF6"/>
    <w:rsid w:val="00591777"/>
    <w:rsid w:val="00591A37"/>
    <w:rsid w:val="00591B5E"/>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771"/>
    <w:rsid w:val="005A0CA4"/>
    <w:rsid w:val="005A0CB6"/>
    <w:rsid w:val="005A11E3"/>
    <w:rsid w:val="005A1CC2"/>
    <w:rsid w:val="005A1D03"/>
    <w:rsid w:val="005A1DE5"/>
    <w:rsid w:val="005A2229"/>
    <w:rsid w:val="005A2D72"/>
    <w:rsid w:val="005A2F0C"/>
    <w:rsid w:val="005A320D"/>
    <w:rsid w:val="005A3334"/>
    <w:rsid w:val="005A36E3"/>
    <w:rsid w:val="005A3A31"/>
    <w:rsid w:val="005A3AF1"/>
    <w:rsid w:val="005A3B1E"/>
    <w:rsid w:val="005A3C7D"/>
    <w:rsid w:val="005A3CEA"/>
    <w:rsid w:val="005A40D5"/>
    <w:rsid w:val="005A4126"/>
    <w:rsid w:val="005A4999"/>
    <w:rsid w:val="005A4A2E"/>
    <w:rsid w:val="005A4E38"/>
    <w:rsid w:val="005A50CE"/>
    <w:rsid w:val="005A5165"/>
    <w:rsid w:val="005A55B2"/>
    <w:rsid w:val="005A588D"/>
    <w:rsid w:val="005A59CF"/>
    <w:rsid w:val="005A5C8D"/>
    <w:rsid w:val="005A6445"/>
    <w:rsid w:val="005A68E1"/>
    <w:rsid w:val="005A6A3A"/>
    <w:rsid w:val="005A6AC4"/>
    <w:rsid w:val="005A6FA1"/>
    <w:rsid w:val="005A7F72"/>
    <w:rsid w:val="005B026B"/>
    <w:rsid w:val="005B05A5"/>
    <w:rsid w:val="005B0604"/>
    <w:rsid w:val="005B0822"/>
    <w:rsid w:val="005B096E"/>
    <w:rsid w:val="005B0B3D"/>
    <w:rsid w:val="005B189F"/>
    <w:rsid w:val="005B18F8"/>
    <w:rsid w:val="005B1C60"/>
    <w:rsid w:val="005B1F31"/>
    <w:rsid w:val="005B20FE"/>
    <w:rsid w:val="005B24B6"/>
    <w:rsid w:val="005B2D4D"/>
    <w:rsid w:val="005B2EB8"/>
    <w:rsid w:val="005B355C"/>
    <w:rsid w:val="005B3C58"/>
    <w:rsid w:val="005B3C7C"/>
    <w:rsid w:val="005B3EBE"/>
    <w:rsid w:val="005B44C9"/>
    <w:rsid w:val="005B4911"/>
    <w:rsid w:val="005B4C5C"/>
    <w:rsid w:val="005B4E3D"/>
    <w:rsid w:val="005B4E83"/>
    <w:rsid w:val="005B53D3"/>
    <w:rsid w:val="005B541A"/>
    <w:rsid w:val="005B5425"/>
    <w:rsid w:val="005B54FE"/>
    <w:rsid w:val="005B59FC"/>
    <w:rsid w:val="005B5A55"/>
    <w:rsid w:val="005B5D1D"/>
    <w:rsid w:val="005B5F5B"/>
    <w:rsid w:val="005B6133"/>
    <w:rsid w:val="005B6177"/>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21A3"/>
    <w:rsid w:val="005C3365"/>
    <w:rsid w:val="005C3731"/>
    <w:rsid w:val="005C376D"/>
    <w:rsid w:val="005C3A65"/>
    <w:rsid w:val="005C3C9B"/>
    <w:rsid w:val="005C3CDF"/>
    <w:rsid w:val="005C451C"/>
    <w:rsid w:val="005C4AA0"/>
    <w:rsid w:val="005C4B4D"/>
    <w:rsid w:val="005C4DE3"/>
    <w:rsid w:val="005C504A"/>
    <w:rsid w:val="005C5379"/>
    <w:rsid w:val="005C5849"/>
    <w:rsid w:val="005C58E5"/>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46A"/>
    <w:rsid w:val="005D3894"/>
    <w:rsid w:val="005D399F"/>
    <w:rsid w:val="005D3C70"/>
    <w:rsid w:val="005D4764"/>
    <w:rsid w:val="005D5431"/>
    <w:rsid w:val="005D5499"/>
    <w:rsid w:val="005D5675"/>
    <w:rsid w:val="005D576B"/>
    <w:rsid w:val="005D594D"/>
    <w:rsid w:val="005D5E46"/>
    <w:rsid w:val="005D609E"/>
    <w:rsid w:val="005D60FE"/>
    <w:rsid w:val="005D64A5"/>
    <w:rsid w:val="005D6929"/>
    <w:rsid w:val="005D6B30"/>
    <w:rsid w:val="005D6B8C"/>
    <w:rsid w:val="005D6E1C"/>
    <w:rsid w:val="005D7741"/>
    <w:rsid w:val="005D7E04"/>
    <w:rsid w:val="005E0082"/>
    <w:rsid w:val="005E0710"/>
    <w:rsid w:val="005E0830"/>
    <w:rsid w:val="005E093E"/>
    <w:rsid w:val="005E0BDB"/>
    <w:rsid w:val="005E0D78"/>
    <w:rsid w:val="005E1385"/>
    <w:rsid w:val="005E1393"/>
    <w:rsid w:val="005E1A58"/>
    <w:rsid w:val="005E1C06"/>
    <w:rsid w:val="005E1C84"/>
    <w:rsid w:val="005E25A8"/>
    <w:rsid w:val="005E2E2C"/>
    <w:rsid w:val="005E2FA0"/>
    <w:rsid w:val="005E308C"/>
    <w:rsid w:val="005E35FD"/>
    <w:rsid w:val="005E383F"/>
    <w:rsid w:val="005E392C"/>
    <w:rsid w:val="005E3BE3"/>
    <w:rsid w:val="005E41B8"/>
    <w:rsid w:val="005E457D"/>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BC"/>
    <w:rsid w:val="005E76F5"/>
    <w:rsid w:val="005E7D5D"/>
    <w:rsid w:val="005E7FAF"/>
    <w:rsid w:val="005F031E"/>
    <w:rsid w:val="005F0694"/>
    <w:rsid w:val="005F0B4C"/>
    <w:rsid w:val="005F0B53"/>
    <w:rsid w:val="005F0C46"/>
    <w:rsid w:val="005F1201"/>
    <w:rsid w:val="005F1208"/>
    <w:rsid w:val="005F1539"/>
    <w:rsid w:val="005F19E6"/>
    <w:rsid w:val="005F1FE4"/>
    <w:rsid w:val="005F2CD8"/>
    <w:rsid w:val="005F327D"/>
    <w:rsid w:val="005F369B"/>
    <w:rsid w:val="005F3BCD"/>
    <w:rsid w:val="005F3CBB"/>
    <w:rsid w:val="005F3DA3"/>
    <w:rsid w:val="005F3F7F"/>
    <w:rsid w:val="005F40E5"/>
    <w:rsid w:val="005F443E"/>
    <w:rsid w:val="005F46D9"/>
    <w:rsid w:val="005F4950"/>
    <w:rsid w:val="005F4D0F"/>
    <w:rsid w:val="005F509E"/>
    <w:rsid w:val="005F54B6"/>
    <w:rsid w:val="005F5CD7"/>
    <w:rsid w:val="005F5D8D"/>
    <w:rsid w:val="005F6197"/>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32"/>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614"/>
    <w:rsid w:val="00607934"/>
    <w:rsid w:val="006079D8"/>
    <w:rsid w:val="00607ADE"/>
    <w:rsid w:val="00607E68"/>
    <w:rsid w:val="006102C6"/>
    <w:rsid w:val="0061030E"/>
    <w:rsid w:val="006103F0"/>
    <w:rsid w:val="0061077A"/>
    <w:rsid w:val="006113A9"/>
    <w:rsid w:val="0061156E"/>
    <w:rsid w:val="006126E9"/>
    <w:rsid w:val="006128B4"/>
    <w:rsid w:val="00612C73"/>
    <w:rsid w:val="00612D12"/>
    <w:rsid w:val="00613036"/>
    <w:rsid w:val="006134B3"/>
    <w:rsid w:val="006134CE"/>
    <w:rsid w:val="006136E0"/>
    <w:rsid w:val="006138D8"/>
    <w:rsid w:val="00614020"/>
    <w:rsid w:val="00614064"/>
    <w:rsid w:val="006141D8"/>
    <w:rsid w:val="00614263"/>
    <w:rsid w:val="006149D1"/>
    <w:rsid w:val="00614CB4"/>
    <w:rsid w:val="00614D1E"/>
    <w:rsid w:val="006150ED"/>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1F5C"/>
    <w:rsid w:val="006220C2"/>
    <w:rsid w:val="0062252B"/>
    <w:rsid w:val="006227AC"/>
    <w:rsid w:val="0062286B"/>
    <w:rsid w:val="00623427"/>
    <w:rsid w:val="00623C8A"/>
    <w:rsid w:val="00623E56"/>
    <w:rsid w:val="00623EF3"/>
    <w:rsid w:val="0062424C"/>
    <w:rsid w:val="0062427E"/>
    <w:rsid w:val="00624AFA"/>
    <w:rsid w:val="00624C6E"/>
    <w:rsid w:val="00624E0E"/>
    <w:rsid w:val="00624FB3"/>
    <w:rsid w:val="006250F7"/>
    <w:rsid w:val="006251A2"/>
    <w:rsid w:val="006251DF"/>
    <w:rsid w:val="006256DC"/>
    <w:rsid w:val="00625B24"/>
    <w:rsid w:val="00625EC5"/>
    <w:rsid w:val="00625EEE"/>
    <w:rsid w:val="0062657C"/>
    <w:rsid w:val="00626B2A"/>
    <w:rsid w:val="00626C25"/>
    <w:rsid w:val="00626E64"/>
    <w:rsid w:val="006276AA"/>
    <w:rsid w:val="006279DE"/>
    <w:rsid w:val="006279E3"/>
    <w:rsid w:val="00627BA3"/>
    <w:rsid w:val="00627C39"/>
    <w:rsid w:val="00627E44"/>
    <w:rsid w:val="00627F78"/>
    <w:rsid w:val="006300B3"/>
    <w:rsid w:val="006300D7"/>
    <w:rsid w:val="00631007"/>
    <w:rsid w:val="00631826"/>
    <w:rsid w:val="00631DA3"/>
    <w:rsid w:val="00632507"/>
    <w:rsid w:val="006326BC"/>
    <w:rsid w:val="00632927"/>
    <w:rsid w:val="00632A0E"/>
    <w:rsid w:val="00632A4C"/>
    <w:rsid w:val="00632BA9"/>
    <w:rsid w:val="00633951"/>
    <w:rsid w:val="00633965"/>
    <w:rsid w:val="00633A86"/>
    <w:rsid w:val="00633B5E"/>
    <w:rsid w:val="00633C0A"/>
    <w:rsid w:val="00633C8F"/>
    <w:rsid w:val="00633CF0"/>
    <w:rsid w:val="00633D62"/>
    <w:rsid w:val="0063405E"/>
    <w:rsid w:val="00634077"/>
    <w:rsid w:val="006341AD"/>
    <w:rsid w:val="00634232"/>
    <w:rsid w:val="00634734"/>
    <w:rsid w:val="00634737"/>
    <w:rsid w:val="006347F5"/>
    <w:rsid w:val="00634AF4"/>
    <w:rsid w:val="00635DCB"/>
    <w:rsid w:val="00635EDC"/>
    <w:rsid w:val="00635F56"/>
    <w:rsid w:val="00636094"/>
    <w:rsid w:val="006362F5"/>
    <w:rsid w:val="00636708"/>
    <w:rsid w:val="0063681F"/>
    <w:rsid w:val="0063695B"/>
    <w:rsid w:val="00636A76"/>
    <w:rsid w:val="00636BC7"/>
    <w:rsid w:val="006372C0"/>
    <w:rsid w:val="006373C7"/>
    <w:rsid w:val="006374F0"/>
    <w:rsid w:val="00637AC2"/>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04D"/>
    <w:rsid w:val="00642505"/>
    <w:rsid w:val="00642D10"/>
    <w:rsid w:val="006431FA"/>
    <w:rsid w:val="00643769"/>
    <w:rsid w:val="006437A9"/>
    <w:rsid w:val="00643872"/>
    <w:rsid w:val="00643973"/>
    <w:rsid w:val="00643F49"/>
    <w:rsid w:val="00644114"/>
    <w:rsid w:val="006441A2"/>
    <w:rsid w:val="00644200"/>
    <w:rsid w:val="0064428B"/>
    <w:rsid w:val="00644511"/>
    <w:rsid w:val="0064486C"/>
    <w:rsid w:val="00644B8D"/>
    <w:rsid w:val="00644E60"/>
    <w:rsid w:val="0064552C"/>
    <w:rsid w:val="006457B7"/>
    <w:rsid w:val="00646556"/>
    <w:rsid w:val="00646914"/>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376A"/>
    <w:rsid w:val="00654326"/>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06F"/>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25E"/>
    <w:rsid w:val="0066688B"/>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B78"/>
    <w:rsid w:val="00674DD8"/>
    <w:rsid w:val="00675080"/>
    <w:rsid w:val="0067509B"/>
    <w:rsid w:val="0067509C"/>
    <w:rsid w:val="0067517B"/>
    <w:rsid w:val="00675652"/>
    <w:rsid w:val="006757DC"/>
    <w:rsid w:val="00675B42"/>
    <w:rsid w:val="006763E2"/>
    <w:rsid w:val="0067642E"/>
    <w:rsid w:val="006765EC"/>
    <w:rsid w:val="006767B8"/>
    <w:rsid w:val="00676FF4"/>
    <w:rsid w:val="00677557"/>
    <w:rsid w:val="00677725"/>
    <w:rsid w:val="00680077"/>
    <w:rsid w:val="0068013A"/>
    <w:rsid w:val="0068044E"/>
    <w:rsid w:val="0068077E"/>
    <w:rsid w:val="00680A97"/>
    <w:rsid w:val="00680D0E"/>
    <w:rsid w:val="00680F30"/>
    <w:rsid w:val="00680F81"/>
    <w:rsid w:val="0068102D"/>
    <w:rsid w:val="006819F6"/>
    <w:rsid w:val="00681B7C"/>
    <w:rsid w:val="0068226B"/>
    <w:rsid w:val="00682318"/>
    <w:rsid w:val="006824E8"/>
    <w:rsid w:val="00682A4A"/>
    <w:rsid w:val="00682ED3"/>
    <w:rsid w:val="00683332"/>
    <w:rsid w:val="0068360C"/>
    <w:rsid w:val="0068367C"/>
    <w:rsid w:val="00683784"/>
    <w:rsid w:val="00683A09"/>
    <w:rsid w:val="00683AB1"/>
    <w:rsid w:val="00683D7F"/>
    <w:rsid w:val="00684258"/>
    <w:rsid w:val="006844CE"/>
    <w:rsid w:val="00684633"/>
    <w:rsid w:val="00684A07"/>
    <w:rsid w:val="006855A5"/>
    <w:rsid w:val="00685725"/>
    <w:rsid w:val="00685D3B"/>
    <w:rsid w:val="0068623E"/>
    <w:rsid w:val="00686366"/>
    <w:rsid w:val="0068653A"/>
    <w:rsid w:val="006865B8"/>
    <w:rsid w:val="0068673B"/>
    <w:rsid w:val="00686FBE"/>
    <w:rsid w:val="006871B9"/>
    <w:rsid w:val="0068721F"/>
    <w:rsid w:val="00687567"/>
    <w:rsid w:val="0068781B"/>
    <w:rsid w:val="006879C6"/>
    <w:rsid w:val="00687E9F"/>
    <w:rsid w:val="00687F11"/>
    <w:rsid w:val="00690D12"/>
    <w:rsid w:val="00690F0E"/>
    <w:rsid w:val="00691278"/>
    <w:rsid w:val="006915A8"/>
    <w:rsid w:val="0069189E"/>
    <w:rsid w:val="006919C5"/>
    <w:rsid w:val="00691D23"/>
    <w:rsid w:val="00691D43"/>
    <w:rsid w:val="00692347"/>
    <w:rsid w:val="00692386"/>
    <w:rsid w:val="006923DE"/>
    <w:rsid w:val="00692521"/>
    <w:rsid w:val="00692602"/>
    <w:rsid w:val="00692799"/>
    <w:rsid w:val="006927F0"/>
    <w:rsid w:val="00692979"/>
    <w:rsid w:val="00692A0D"/>
    <w:rsid w:val="00693077"/>
    <w:rsid w:val="00693295"/>
    <w:rsid w:val="006935FA"/>
    <w:rsid w:val="00693CA1"/>
    <w:rsid w:val="006943ED"/>
    <w:rsid w:val="0069447C"/>
    <w:rsid w:val="0069456F"/>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066"/>
    <w:rsid w:val="006A01FA"/>
    <w:rsid w:val="006A05EF"/>
    <w:rsid w:val="006A0942"/>
    <w:rsid w:val="006A0B41"/>
    <w:rsid w:val="006A18CF"/>
    <w:rsid w:val="006A18DD"/>
    <w:rsid w:val="006A1B7F"/>
    <w:rsid w:val="006A2081"/>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4F9D"/>
    <w:rsid w:val="006A5185"/>
    <w:rsid w:val="006A5A45"/>
    <w:rsid w:val="006A5A5D"/>
    <w:rsid w:val="006A5CA3"/>
    <w:rsid w:val="006A5E26"/>
    <w:rsid w:val="006A6725"/>
    <w:rsid w:val="006A6944"/>
    <w:rsid w:val="006A6B69"/>
    <w:rsid w:val="006A70C2"/>
    <w:rsid w:val="006A7574"/>
    <w:rsid w:val="006A7604"/>
    <w:rsid w:val="006A7B6D"/>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F0F"/>
    <w:rsid w:val="006C01A0"/>
    <w:rsid w:val="006C03B2"/>
    <w:rsid w:val="006C057E"/>
    <w:rsid w:val="006C09DD"/>
    <w:rsid w:val="006C0A1A"/>
    <w:rsid w:val="006C111D"/>
    <w:rsid w:val="006C128C"/>
    <w:rsid w:val="006C1291"/>
    <w:rsid w:val="006C1431"/>
    <w:rsid w:val="006C1682"/>
    <w:rsid w:val="006C1B3F"/>
    <w:rsid w:val="006C1D9A"/>
    <w:rsid w:val="006C20C0"/>
    <w:rsid w:val="006C29EB"/>
    <w:rsid w:val="006C375B"/>
    <w:rsid w:val="006C377A"/>
    <w:rsid w:val="006C3B62"/>
    <w:rsid w:val="006C3EC2"/>
    <w:rsid w:val="006C3F40"/>
    <w:rsid w:val="006C44D3"/>
    <w:rsid w:val="006C45C1"/>
    <w:rsid w:val="006C4AC6"/>
    <w:rsid w:val="006C4B0F"/>
    <w:rsid w:val="006C4B11"/>
    <w:rsid w:val="006C4D69"/>
    <w:rsid w:val="006C4F9D"/>
    <w:rsid w:val="006C50C3"/>
    <w:rsid w:val="006C5215"/>
    <w:rsid w:val="006C5389"/>
    <w:rsid w:val="006C566C"/>
    <w:rsid w:val="006C573C"/>
    <w:rsid w:val="006C57EC"/>
    <w:rsid w:val="006C59DF"/>
    <w:rsid w:val="006C5A4C"/>
    <w:rsid w:val="006C5C20"/>
    <w:rsid w:val="006C5DE0"/>
    <w:rsid w:val="006C5FF1"/>
    <w:rsid w:val="006C6287"/>
    <w:rsid w:val="006C677C"/>
    <w:rsid w:val="006C6E92"/>
    <w:rsid w:val="006C74CA"/>
    <w:rsid w:val="006C75C9"/>
    <w:rsid w:val="006C7A2A"/>
    <w:rsid w:val="006D0233"/>
    <w:rsid w:val="006D03CD"/>
    <w:rsid w:val="006D0546"/>
    <w:rsid w:val="006D054B"/>
    <w:rsid w:val="006D07EF"/>
    <w:rsid w:val="006D0A70"/>
    <w:rsid w:val="006D0AD9"/>
    <w:rsid w:val="006D0DED"/>
    <w:rsid w:val="006D148F"/>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0D8"/>
    <w:rsid w:val="006D5184"/>
    <w:rsid w:val="006D5750"/>
    <w:rsid w:val="006D59BF"/>
    <w:rsid w:val="006D5AE7"/>
    <w:rsid w:val="006D5D39"/>
    <w:rsid w:val="006D5EC2"/>
    <w:rsid w:val="006D5FEF"/>
    <w:rsid w:val="006D615D"/>
    <w:rsid w:val="006D7396"/>
    <w:rsid w:val="006D7598"/>
    <w:rsid w:val="006D771B"/>
    <w:rsid w:val="006D782A"/>
    <w:rsid w:val="006D7B93"/>
    <w:rsid w:val="006D7DAD"/>
    <w:rsid w:val="006D7E70"/>
    <w:rsid w:val="006E0B16"/>
    <w:rsid w:val="006E0E60"/>
    <w:rsid w:val="006E0ED0"/>
    <w:rsid w:val="006E1469"/>
    <w:rsid w:val="006E174B"/>
    <w:rsid w:val="006E176F"/>
    <w:rsid w:val="006E22CC"/>
    <w:rsid w:val="006E26C9"/>
    <w:rsid w:val="006E288E"/>
    <w:rsid w:val="006E2919"/>
    <w:rsid w:val="006E2AA6"/>
    <w:rsid w:val="006E34DA"/>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3F97"/>
    <w:rsid w:val="006F4072"/>
    <w:rsid w:val="006F407D"/>
    <w:rsid w:val="006F4189"/>
    <w:rsid w:val="006F447C"/>
    <w:rsid w:val="006F4A19"/>
    <w:rsid w:val="006F4D51"/>
    <w:rsid w:val="006F4EB3"/>
    <w:rsid w:val="006F557B"/>
    <w:rsid w:val="006F5B41"/>
    <w:rsid w:val="006F5EF8"/>
    <w:rsid w:val="006F6689"/>
    <w:rsid w:val="006F6740"/>
    <w:rsid w:val="006F6762"/>
    <w:rsid w:val="006F746D"/>
    <w:rsid w:val="006F75EC"/>
    <w:rsid w:val="006F7A92"/>
    <w:rsid w:val="006F7C51"/>
    <w:rsid w:val="006F7C53"/>
    <w:rsid w:val="006F7E42"/>
    <w:rsid w:val="00700042"/>
    <w:rsid w:val="0070023A"/>
    <w:rsid w:val="00700B35"/>
    <w:rsid w:val="007010C3"/>
    <w:rsid w:val="0070116D"/>
    <w:rsid w:val="007017EA"/>
    <w:rsid w:val="0070181F"/>
    <w:rsid w:val="0070193E"/>
    <w:rsid w:val="00701B27"/>
    <w:rsid w:val="00701E7A"/>
    <w:rsid w:val="007022DE"/>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E96"/>
    <w:rsid w:val="007062FA"/>
    <w:rsid w:val="00706735"/>
    <w:rsid w:val="00706DCC"/>
    <w:rsid w:val="00706DFB"/>
    <w:rsid w:val="00706E08"/>
    <w:rsid w:val="0070711F"/>
    <w:rsid w:val="0070743B"/>
    <w:rsid w:val="007101EE"/>
    <w:rsid w:val="00710453"/>
    <w:rsid w:val="00710810"/>
    <w:rsid w:val="00710994"/>
    <w:rsid w:val="007109CD"/>
    <w:rsid w:val="00710A3E"/>
    <w:rsid w:val="00710D33"/>
    <w:rsid w:val="00710F8B"/>
    <w:rsid w:val="00710FF0"/>
    <w:rsid w:val="007110FE"/>
    <w:rsid w:val="00711760"/>
    <w:rsid w:val="00711866"/>
    <w:rsid w:val="0071196B"/>
    <w:rsid w:val="00711A0F"/>
    <w:rsid w:val="00711AE4"/>
    <w:rsid w:val="00711D10"/>
    <w:rsid w:val="00711D73"/>
    <w:rsid w:val="00711E0C"/>
    <w:rsid w:val="00712307"/>
    <w:rsid w:val="00712703"/>
    <w:rsid w:val="00712A0F"/>
    <w:rsid w:val="00712BE0"/>
    <w:rsid w:val="00712E8F"/>
    <w:rsid w:val="00712FDB"/>
    <w:rsid w:val="00713093"/>
    <w:rsid w:val="0071374D"/>
    <w:rsid w:val="00713B48"/>
    <w:rsid w:val="00713CA2"/>
    <w:rsid w:val="00713DFF"/>
    <w:rsid w:val="00713FFB"/>
    <w:rsid w:val="00714312"/>
    <w:rsid w:val="00714722"/>
    <w:rsid w:val="00714D6A"/>
    <w:rsid w:val="00715F49"/>
    <w:rsid w:val="007162F2"/>
    <w:rsid w:val="007163BF"/>
    <w:rsid w:val="0071649C"/>
    <w:rsid w:val="00716A98"/>
    <w:rsid w:val="00716F80"/>
    <w:rsid w:val="00716FC0"/>
    <w:rsid w:val="00717267"/>
    <w:rsid w:val="0071771E"/>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44A"/>
    <w:rsid w:val="00722540"/>
    <w:rsid w:val="0072294A"/>
    <w:rsid w:val="00722B72"/>
    <w:rsid w:val="00723489"/>
    <w:rsid w:val="00723701"/>
    <w:rsid w:val="00723779"/>
    <w:rsid w:val="0072384D"/>
    <w:rsid w:val="00723ADD"/>
    <w:rsid w:val="00723D42"/>
    <w:rsid w:val="00723EC3"/>
    <w:rsid w:val="00724426"/>
    <w:rsid w:val="00725068"/>
    <w:rsid w:val="007254B1"/>
    <w:rsid w:val="0072560E"/>
    <w:rsid w:val="007259B8"/>
    <w:rsid w:val="00725B66"/>
    <w:rsid w:val="00725CB6"/>
    <w:rsid w:val="00725D75"/>
    <w:rsid w:val="0072602E"/>
    <w:rsid w:val="00726281"/>
    <w:rsid w:val="0072642A"/>
    <w:rsid w:val="0072665F"/>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E4D"/>
    <w:rsid w:val="00733F4E"/>
    <w:rsid w:val="0073497A"/>
    <w:rsid w:val="00734A0F"/>
    <w:rsid w:val="00734AB1"/>
    <w:rsid w:val="0073538A"/>
    <w:rsid w:val="007356D0"/>
    <w:rsid w:val="00735724"/>
    <w:rsid w:val="007358E6"/>
    <w:rsid w:val="0073624C"/>
    <w:rsid w:val="0073637C"/>
    <w:rsid w:val="00736801"/>
    <w:rsid w:val="00736BE1"/>
    <w:rsid w:val="00736D7B"/>
    <w:rsid w:val="00737244"/>
    <w:rsid w:val="007377ED"/>
    <w:rsid w:val="00737822"/>
    <w:rsid w:val="007379C8"/>
    <w:rsid w:val="00737D60"/>
    <w:rsid w:val="00737F28"/>
    <w:rsid w:val="0074015B"/>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3DDC"/>
    <w:rsid w:val="00743F6B"/>
    <w:rsid w:val="00744055"/>
    <w:rsid w:val="007444E2"/>
    <w:rsid w:val="00744802"/>
    <w:rsid w:val="00744FB1"/>
    <w:rsid w:val="0074576E"/>
    <w:rsid w:val="00745EBB"/>
    <w:rsid w:val="00745FC8"/>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0B33"/>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A9D"/>
    <w:rsid w:val="00755B06"/>
    <w:rsid w:val="00755E06"/>
    <w:rsid w:val="00756171"/>
    <w:rsid w:val="007564B4"/>
    <w:rsid w:val="007565D5"/>
    <w:rsid w:val="007565E2"/>
    <w:rsid w:val="007567D4"/>
    <w:rsid w:val="00756FE5"/>
    <w:rsid w:val="007570A3"/>
    <w:rsid w:val="007572E9"/>
    <w:rsid w:val="00757327"/>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825"/>
    <w:rsid w:val="00763993"/>
    <w:rsid w:val="00763D32"/>
    <w:rsid w:val="007644AB"/>
    <w:rsid w:val="00764974"/>
    <w:rsid w:val="00764ABA"/>
    <w:rsid w:val="00764E4E"/>
    <w:rsid w:val="00764EB8"/>
    <w:rsid w:val="00765098"/>
    <w:rsid w:val="007650E7"/>
    <w:rsid w:val="0076598E"/>
    <w:rsid w:val="00765CEB"/>
    <w:rsid w:val="00765DC6"/>
    <w:rsid w:val="00765FDC"/>
    <w:rsid w:val="00766559"/>
    <w:rsid w:val="0076667C"/>
    <w:rsid w:val="007667C4"/>
    <w:rsid w:val="007667D5"/>
    <w:rsid w:val="00766B0E"/>
    <w:rsid w:val="00766BFB"/>
    <w:rsid w:val="00766DFE"/>
    <w:rsid w:val="0076722E"/>
    <w:rsid w:val="0076731C"/>
    <w:rsid w:val="00767416"/>
    <w:rsid w:val="0076747C"/>
    <w:rsid w:val="007678B6"/>
    <w:rsid w:val="007701EB"/>
    <w:rsid w:val="0077072D"/>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7A0"/>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A4C"/>
    <w:rsid w:val="00782B9C"/>
    <w:rsid w:val="00782D8A"/>
    <w:rsid w:val="00783315"/>
    <w:rsid w:val="007833C3"/>
    <w:rsid w:val="0078342F"/>
    <w:rsid w:val="007837BE"/>
    <w:rsid w:val="0078380D"/>
    <w:rsid w:val="007842FE"/>
    <w:rsid w:val="007846EF"/>
    <w:rsid w:val="00784702"/>
    <w:rsid w:val="00784A10"/>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1F"/>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4831"/>
    <w:rsid w:val="007949D1"/>
    <w:rsid w:val="00795299"/>
    <w:rsid w:val="007954AC"/>
    <w:rsid w:val="00795D90"/>
    <w:rsid w:val="0079601B"/>
    <w:rsid w:val="007962E1"/>
    <w:rsid w:val="00796314"/>
    <w:rsid w:val="0079663F"/>
    <w:rsid w:val="00796C47"/>
    <w:rsid w:val="00796F91"/>
    <w:rsid w:val="00797292"/>
    <w:rsid w:val="00797550"/>
    <w:rsid w:val="00797DAA"/>
    <w:rsid w:val="00797E01"/>
    <w:rsid w:val="00797F61"/>
    <w:rsid w:val="00797FCF"/>
    <w:rsid w:val="007A02AE"/>
    <w:rsid w:val="007A0616"/>
    <w:rsid w:val="007A0D2A"/>
    <w:rsid w:val="007A0DAC"/>
    <w:rsid w:val="007A0F46"/>
    <w:rsid w:val="007A1189"/>
    <w:rsid w:val="007A15BA"/>
    <w:rsid w:val="007A166E"/>
    <w:rsid w:val="007A1B63"/>
    <w:rsid w:val="007A1E8B"/>
    <w:rsid w:val="007A1F92"/>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1F9"/>
    <w:rsid w:val="007A6326"/>
    <w:rsid w:val="007A6333"/>
    <w:rsid w:val="007A6477"/>
    <w:rsid w:val="007A6909"/>
    <w:rsid w:val="007A6AF4"/>
    <w:rsid w:val="007A6DE7"/>
    <w:rsid w:val="007A6F13"/>
    <w:rsid w:val="007A75A3"/>
    <w:rsid w:val="007A7F91"/>
    <w:rsid w:val="007B0253"/>
    <w:rsid w:val="007B0474"/>
    <w:rsid w:val="007B073B"/>
    <w:rsid w:val="007B0865"/>
    <w:rsid w:val="007B09ED"/>
    <w:rsid w:val="007B0B92"/>
    <w:rsid w:val="007B0FD2"/>
    <w:rsid w:val="007B1061"/>
    <w:rsid w:val="007B1B32"/>
    <w:rsid w:val="007B1C2D"/>
    <w:rsid w:val="007B1F9A"/>
    <w:rsid w:val="007B1FC5"/>
    <w:rsid w:val="007B21A9"/>
    <w:rsid w:val="007B21E7"/>
    <w:rsid w:val="007B2638"/>
    <w:rsid w:val="007B3019"/>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105"/>
    <w:rsid w:val="007B5A66"/>
    <w:rsid w:val="007B6146"/>
    <w:rsid w:val="007B630D"/>
    <w:rsid w:val="007B697F"/>
    <w:rsid w:val="007B708B"/>
    <w:rsid w:val="007B73EB"/>
    <w:rsid w:val="007B7618"/>
    <w:rsid w:val="007B7C8A"/>
    <w:rsid w:val="007C056E"/>
    <w:rsid w:val="007C0751"/>
    <w:rsid w:val="007C07AA"/>
    <w:rsid w:val="007C0880"/>
    <w:rsid w:val="007C0BD2"/>
    <w:rsid w:val="007C0E7D"/>
    <w:rsid w:val="007C0F3A"/>
    <w:rsid w:val="007C1065"/>
    <w:rsid w:val="007C1357"/>
    <w:rsid w:val="007C1537"/>
    <w:rsid w:val="007C16D7"/>
    <w:rsid w:val="007C1B94"/>
    <w:rsid w:val="007C1C8B"/>
    <w:rsid w:val="007C20D4"/>
    <w:rsid w:val="007C21C3"/>
    <w:rsid w:val="007C2830"/>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9F5"/>
    <w:rsid w:val="007D1B7C"/>
    <w:rsid w:val="007D20EE"/>
    <w:rsid w:val="007D214A"/>
    <w:rsid w:val="007D2216"/>
    <w:rsid w:val="007D24F7"/>
    <w:rsid w:val="007D357E"/>
    <w:rsid w:val="007D37FC"/>
    <w:rsid w:val="007D3889"/>
    <w:rsid w:val="007D39A2"/>
    <w:rsid w:val="007D39D7"/>
    <w:rsid w:val="007D3AA0"/>
    <w:rsid w:val="007D4422"/>
    <w:rsid w:val="007D4674"/>
    <w:rsid w:val="007D47E5"/>
    <w:rsid w:val="007D4EEE"/>
    <w:rsid w:val="007D4FF2"/>
    <w:rsid w:val="007D512C"/>
    <w:rsid w:val="007D526F"/>
    <w:rsid w:val="007D543A"/>
    <w:rsid w:val="007D5AB1"/>
    <w:rsid w:val="007D5C00"/>
    <w:rsid w:val="007D5E0E"/>
    <w:rsid w:val="007D6310"/>
    <w:rsid w:val="007D647B"/>
    <w:rsid w:val="007D651F"/>
    <w:rsid w:val="007D673F"/>
    <w:rsid w:val="007D68F4"/>
    <w:rsid w:val="007D6C84"/>
    <w:rsid w:val="007D6CE5"/>
    <w:rsid w:val="007D6D84"/>
    <w:rsid w:val="007D6EF0"/>
    <w:rsid w:val="007D7042"/>
    <w:rsid w:val="007D7059"/>
    <w:rsid w:val="007D7673"/>
    <w:rsid w:val="007D7868"/>
    <w:rsid w:val="007D794A"/>
    <w:rsid w:val="007D7E94"/>
    <w:rsid w:val="007E0162"/>
    <w:rsid w:val="007E02CC"/>
    <w:rsid w:val="007E0535"/>
    <w:rsid w:val="007E0648"/>
    <w:rsid w:val="007E064B"/>
    <w:rsid w:val="007E07FD"/>
    <w:rsid w:val="007E0981"/>
    <w:rsid w:val="007E0986"/>
    <w:rsid w:val="007E0ACB"/>
    <w:rsid w:val="007E0C8C"/>
    <w:rsid w:val="007E1360"/>
    <w:rsid w:val="007E1479"/>
    <w:rsid w:val="007E152B"/>
    <w:rsid w:val="007E191F"/>
    <w:rsid w:val="007E1A10"/>
    <w:rsid w:val="007E1A55"/>
    <w:rsid w:val="007E1CB1"/>
    <w:rsid w:val="007E1CDD"/>
    <w:rsid w:val="007E201B"/>
    <w:rsid w:val="007E2146"/>
    <w:rsid w:val="007E21F2"/>
    <w:rsid w:val="007E2B64"/>
    <w:rsid w:val="007E35C6"/>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E7DAD"/>
    <w:rsid w:val="007F05E0"/>
    <w:rsid w:val="007F0B77"/>
    <w:rsid w:val="007F0DD3"/>
    <w:rsid w:val="007F18C0"/>
    <w:rsid w:val="007F1B4A"/>
    <w:rsid w:val="007F1E6C"/>
    <w:rsid w:val="007F22A5"/>
    <w:rsid w:val="007F27F0"/>
    <w:rsid w:val="007F2DBB"/>
    <w:rsid w:val="007F2ED4"/>
    <w:rsid w:val="007F34FB"/>
    <w:rsid w:val="007F383D"/>
    <w:rsid w:val="007F3989"/>
    <w:rsid w:val="007F3C69"/>
    <w:rsid w:val="007F3CA2"/>
    <w:rsid w:val="007F3DB9"/>
    <w:rsid w:val="007F3FB0"/>
    <w:rsid w:val="007F43A9"/>
    <w:rsid w:val="007F4FCE"/>
    <w:rsid w:val="007F5357"/>
    <w:rsid w:val="007F55C3"/>
    <w:rsid w:val="007F5608"/>
    <w:rsid w:val="007F564B"/>
    <w:rsid w:val="007F5874"/>
    <w:rsid w:val="007F5D1E"/>
    <w:rsid w:val="007F5D4A"/>
    <w:rsid w:val="007F6562"/>
    <w:rsid w:val="007F65F2"/>
    <w:rsid w:val="007F6BB0"/>
    <w:rsid w:val="007F6C59"/>
    <w:rsid w:val="007F70C9"/>
    <w:rsid w:val="007F70D6"/>
    <w:rsid w:val="007F77C0"/>
    <w:rsid w:val="007F7864"/>
    <w:rsid w:val="007F795B"/>
    <w:rsid w:val="007F7AF9"/>
    <w:rsid w:val="007F7B6D"/>
    <w:rsid w:val="007F7C2F"/>
    <w:rsid w:val="007F7D4D"/>
    <w:rsid w:val="007F7EC0"/>
    <w:rsid w:val="00800104"/>
    <w:rsid w:val="00800184"/>
    <w:rsid w:val="00800994"/>
    <w:rsid w:val="00800D5F"/>
    <w:rsid w:val="008013B8"/>
    <w:rsid w:val="00801703"/>
    <w:rsid w:val="00801741"/>
    <w:rsid w:val="0080179D"/>
    <w:rsid w:val="00801813"/>
    <w:rsid w:val="00801838"/>
    <w:rsid w:val="00801DAE"/>
    <w:rsid w:val="00801E41"/>
    <w:rsid w:val="00801FA6"/>
    <w:rsid w:val="00801FBC"/>
    <w:rsid w:val="00802410"/>
    <w:rsid w:val="00802831"/>
    <w:rsid w:val="0080290F"/>
    <w:rsid w:val="00802A06"/>
    <w:rsid w:val="00802D8D"/>
    <w:rsid w:val="00803E2E"/>
    <w:rsid w:val="008041E1"/>
    <w:rsid w:val="008044F2"/>
    <w:rsid w:val="00804867"/>
    <w:rsid w:val="00804B2F"/>
    <w:rsid w:val="00804DF8"/>
    <w:rsid w:val="00805205"/>
    <w:rsid w:val="0080638C"/>
    <w:rsid w:val="00806662"/>
    <w:rsid w:val="00806979"/>
    <w:rsid w:val="0080699F"/>
    <w:rsid w:val="00806D29"/>
    <w:rsid w:val="0080718A"/>
    <w:rsid w:val="008076B1"/>
    <w:rsid w:val="0080770D"/>
    <w:rsid w:val="008078EA"/>
    <w:rsid w:val="00807AA4"/>
    <w:rsid w:val="00807D28"/>
    <w:rsid w:val="00807D5E"/>
    <w:rsid w:val="00807E1B"/>
    <w:rsid w:val="00807FED"/>
    <w:rsid w:val="0081012C"/>
    <w:rsid w:val="00810168"/>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76C"/>
    <w:rsid w:val="0081389D"/>
    <w:rsid w:val="00813CE0"/>
    <w:rsid w:val="00813F45"/>
    <w:rsid w:val="0081433F"/>
    <w:rsid w:val="008143A0"/>
    <w:rsid w:val="00814834"/>
    <w:rsid w:val="00814A14"/>
    <w:rsid w:val="00814B38"/>
    <w:rsid w:val="00814B65"/>
    <w:rsid w:val="00814C34"/>
    <w:rsid w:val="00814D2B"/>
    <w:rsid w:val="0081501A"/>
    <w:rsid w:val="00815321"/>
    <w:rsid w:val="008153F9"/>
    <w:rsid w:val="008154B6"/>
    <w:rsid w:val="008155E8"/>
    <w:rsid w:val="00815706"/>
    <w:rsid w:val="00815867"/>
    <w:rsid w:val="00815E29"/>
    <w:rsid w:val="00815F85"/>
    <w:rsid w:val="00816264"/>
    <w:rsid w:val="00816654"/>
    <w:rsid w:val="00816905"/>
    <w:rsid w:val="00816A54"/>
    <w:rsid w:val="00816D94"/>
    <w:rsid w:val="00816F6B"/>
    <w:rsid w:val="00817508"/>
    <w:rsid w:val="00817634"/>
    <w:rsid w:val="00817636"/>
    <w:rsid w:val="0081787C"/>
    <w:rsid w:val="00817B8F"/>
    <w:rsid w:val="00817C96"/>
    <w:rsid w:val="00817D2A"/>
    <w:rsid w:val="00817F27"/>
    <w:rsid w:val="00820AF5"/>
    <w:rsid w:val="00820DF1"/>
    <w:rsid w:val="0082172C"/>
    <w:rsid w:val="0082231B"/>
    <w:rsid w:val="00822594"/>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6FB1"/>
    <w:rsid w:val="00827015"/>
    <w:rsid w:val="00827109"/>
    <w:rsid w:val="00827648"/>
    <w:rsid w:val="00827761"/>
    <w:rsid w:val="00827A41"/>
    <w:rsid w:val="00827AF3"/>
    <w:rsid w:val="00827BDD"/>
    <w:rsid w:val="00827FC2"/>
    <w:rsid w:val="00827FFA"/>
    <w:rsid w:val="0083056F"/>
    <w:rsid w:val="00830C24"/>
    <w:rsid w:val="00830D5E"/>
    <w:rsid w:val="00830F16"/>
    <w:rsid w:val="00831198"/>
    <w:rsid w:val="00831317"/>
    <w:rsid w:val="008314BC"/>
    <w:rsid w:val="008318B1"/>
    <w:rsid w:val="00831AB4"/>
    <w:rsid w:val="00831DBD"/>
    <w:rsid w:val="00832142"/>
    <w:rsid w:val="00832321"/>
    <w:rsid w:val="0083256E"/>
    <w:rsid w:val="008327C3"/>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6D3"/>
    <w:rsid w:val="0084387F"/>
    <w:rsid w:val="00843AFD"/>
    <w:rsid w:val="00844099"/>
    <w:rsid w:val="008442FB"/>
    <w:rsid w:val="008444F8"/>
    <w:rsid w:val="00844750"/>
    <w:rsid w:val="00845034"/>
    <w:rsid w:val="00845131"/>
    <w:rsid w:val="008458F2"/>
    <w:rsid w:val="00845A19"/>
    <w:rsid w:val="00845CE2"/>
    <w:rsid w:val="00845F51"/>
    <w:rsid w:val="00845F6D"/>
    <w:rsid w:val="00846106"/>
    <w:rsid w:val="0084624C"/>
    <w:rsid w:val="008462C6"/>
    <w:rsid w:val="008462E7"/>
    <w:rsid w:val="00846467"/>
    <w:rsid w:val="00847991"/>
    <w:rsid w:val="00847B9F"/>
    <w:rsid w:val="00847C4E"/>
    <w:rsid w:val="00847DEA"/>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4F2"/>
    <w:rsid w:val="00854983"/>
    <w:rsid w:val="00854B60"/>
    <w:rsid w:val="008555CB"/>
    <w:rsid w:val="00856301"/>
    <w:rsid w:val="00856403"/>
    <w:rsid w:val="00856562"/>
    <w:rsid w:val="008566E7"/>
    <w:rsid w:val="008569DF"/>
    <w:rsid w:val="00856E4A"/>
    <w:rsid w:val="00856FF3"/>
    <w:rsid w:val="00857010"/>
    <w:rsid w:val="008571A6"/>
    <w:rsid w:val="0085722A"/>
    <w:rsid w:val="008577BE"/>
    <w:rsid w:val="008577F6"/>
    <w:rsid w:val="00857C34"/>
    <w:rsid w:val="00857FBF"/>
    <w:rsid w:val="00860315"/>
    <w:rsid w:val="0086037F"/>
    <w:rsid w:val="00860A71"/>
    <w:rsid w:val="008610D0"/>
    <w:rsid w:val="00861281"/>
    <w:rsid w:val="008617BF"/>
    <w:rsid w:val="00861AC8"/>
    <w:rsid w:val="00861B41"/>
    <w:rsid w:val="00861D65"/>
    <w:rsid w:val="00861DA1"/>
    <w:rsid w:val="00861F8F"/>
    <w:rsid w:val="008620C2"/>
    <w:rsid w:val="00862173"/>
    <w:rsid w:val="00862290"/>
    <w:rsid w:val="008625BF"/>
    <w:rsid w:val="008626B0"/>
    <w:rsid w:val="0086273D"/>
    <w:rsid w:val="00862988"/>
    <w:rsid w:val="00862993"/>
    <w:rsid w:val="00862E94"/>
    <w:rsid w:val="00863479"/>
    <w:rsid w:val="00863AA0"/>
    <w:rsid w:val="00863AF7"/>
    <w:rsid w:val="00863E2F"/>
    <w:rsid w:val="00863FD2"/>
    <w:rsid w:val="0086499A"/>
    <w:rsid w:val="00864A9F"/>
    <w:rsid w:val="0086507F"/>
    <w:rsid w:val="008650AB"/>
    <w:rsid w:val="00865696"/>
    <w:rsid w:val="00865D4C"/>
    <w:rsid w:val="00865DE1"/>
    <w:rsid w:val="008661A3"/>
    <w:rsid w:val="00866453"/>
    <w:rsid w:val="00866781"/>
    <w:rsid w:val="0086701B"/>
    <w:rsid w:val="00867F5A"/>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DCC"/>
    <w:rsid w:val="00874678"/>
    <w:rsid w:val="008747A7"/>
    <w:rsid w:val="00874D5F"/>
    <w:rsid w:val="00874DCC"/>
    <w:rsid w:val="00874E33"/>
    <w:rsid w:val="00874FAC"/>
    <w:rsid w:val="0087504C"/>
    <w:rsid w:val="00875905"/>
    <w:rsid w:val="00875BED"/>
    <w:rsid w:val="00875C25"/>
    <w:rsid w:val="00875E7F"/>
    <w:rsid w:val="00875F79"/>
    <w:rsid w:val="00875FBD"/>
    <w:rsid w:val="008766C9"/>
    <w:rsid w:val="008768FB"/>
    <w:rsid w:val="00876AC7"/>
    <w:rsid w:val="0087721D"/>
    <w:rsid w:val="008772A5"/>
    <w:rsid w:val="0087746C"/>
    <w:rsid w:val="00877C57"/>
    <w:rsid w:val="00877FA3"/>
    <w:rsid w:val="0088011E"/>
    <w:rsid w:val="00880430"/>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788"/>
    <w:rsid w:val="00884B7A"/>
    <w:rsid w:val="00885599"/>
    <w:rsid w:val="0088579F"/>
    <w:rsid w:val="0088599D"/>
    <w:rsid w:val="00885D5D"/>
    <w:rsid w:val="00885F46"/>
    <w:rsid w:val="00886116"/>
    <w:rsid w:val="00886211"/>
    <w:rsid w:val="0088651F"/>
    <w:rsid w:val="008867C5"/>
    <w:rsid w:val="00886B2A"/>
    <w:rsid w:val="00886D72"/>
    <w:rsid w:val="00886F5B"/>
    <w:rsid w:val="00887771"/>
    <w:rsid w:val="00887A19"/>
    <w:rsid w:val="0089035C"/>
    <w:rsid w:val="008907B2"/>
    <w:rsid w:val="00890B03"/>
    <w:rsid w:val="00890BCD"/>
    <w:rsid w:val="00890DC4"/>
    <w:rsid w:val="00890F04"/>
    <w:rsid w:val="00890F2B"/>
    <w:rsid w:val="008911A2"/>
    <w:rsid w:val="00891204"/>
    <w:rsid w:val="00891462"/>
    <w:rsid w:val="00891F63"/>
    <w:rsid w:val="008922DC"/>
    <w:rsid w:val="008922DF"/>
    <w:rsid w:val="0089262D"/>
    <w:rsid w:val="00893024"/>
    <w:rsid w:val="008936E3"/>
    <w:rsid w:val="00893870"/>
    <w:rsid w:val="00893B3B"/>
    <w:rsid w:val="00894304"/>
    <w:rsid w:val="008943D3"/>
    <w:rsid w:val="008945E3"/>
    <w:rsid w:val="00894B86"/>
    <w:rsid w:val="00895243"/>
    <w:rsid w:val="008957B2"/>
    <w:rsid w:val="00895820"/>
    <w:rsid w:val="00895A0C"/>
    <w:rsid w:val="008969B6"/>
    <w:rsid w:val="00896A6F"/>
    <w:rsid w:val="00896D10"/>
    <w:rsid w:val="00896DF5"/>
    <w:rsid w:val="00897591"/>
    <w:rsid w:val="00897DB6"/>
    <w:rsid w:val="008A0072"/>
    <w:rsid w:val="008A0173"/>
    <w:rsid w:val="008A0339"/>
    <w:rsid w:val="008A03A0"/>
    <w:rsid w:val="008A0472"/>
    <w:rsid w:val="008A0473"/>
    <w:rsid w:val="008A04C7"/>
    <w:rsid w:val="008A111D"/>
    <w:rsid w:val="008A1706"/>
    <w:rsid w:val="008A197B"/>
    <w:rsid w:val="008A1C65"/>
    <w:rsid w:val="008A1C6C"/>
    <w:rsid w:val="008A1C7D"/>
    <w:rsid w:val="008A1E24"/>
    <w:rsid w:val="008A1EA1"/>
    <w:rsid w:val="008A22BA"/>
    <w:rsid w:val="008A24BD"/>
    <w:rsid w:val="008A29FF"/>
    <w:rsid w:val="008A2A27"/>
    <w:rsid w:val="008A2AAE"/>
    <w:rsid w:val="008A2F26"/>
    <w:rsid w:val="008A2F9B"/>
    <w:rsid w:val="008A3085"/>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387"/>
    <w:rsid w:val="008A758D"/>
    <w:rsid w:val="008A75C5"/>
    <w:rsid w:val="008A7669"/>
    <w:rsid w:val="008A7819"/>
    <w:rsid w:val="008A7BEA"/>
    <w:rsid w:val="008A7C09"/>
    <w:rsid w:val="008A7DD8"/>
    <w:rsid w:val="008B01A2"/>
    <w:rsid w:val="008B097E"/>
    <w:rsid w:val="008B0A66"/>
    <w:rsid w:val="008B0C49"/>
    <w:rsid w:val="008B0CD0"/>
    <w:rsid w:val="008B0FE8"/>
    <w:rsid w:val="008B130E"/>
    <w:rsid w:val="008B1651"/>
    <w:rsid w:val="008B175A"/>
    <w:rsid w:val="008B1808"/>
    <w:rsid w:val="008B1A40"/>
    <w:rsid w:val="008B1B0D"/>
    <w:rsid w:val="008B1EFF"/>
    <w:rsid w:val="008B1FFA"/>
    <w:rsid w:val="008B2127"/>
    <w:rsid w:val="008B21F5"/>
    <w:rsid w:val="008B269F"/>
    <w:rsid w:val="008B28B8"/>
    <w:rsid w:val="008B298A"/>
    <w:rsid w:val="008B2A2E"/>
    <w:rsid w:val="008B2D1D"/>
    <w:rsid w:val="008B2D5D"/>
    <w:rsid w:val="008B2DEB"/>
    <w:rsid w:val="008B35ED"/>
    <w:rsid w:val="008B3F02"/>
    <w:rsid w:val="008B41EF"/>
    <w:rsid w:val="008B4230"/>
    <w:rsid w:val="008B447F"/>
    <w:rsid w:val="008B4B0D"/>
    <w:rsid w:val="008B4B33"/>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24A"/>
    <w:rsid w:val="008C3519"/>
    <w:rsid w:val="008C3968"/>
    <w:rsid w:val="008C4188"/>
    <w:rsid w:val="008C471B"/>
    <w:rsid w:val="008C4B47"/>
    <w:rsid w:val="008C4FE4"/>
    <w:rsid w:val="008C51EC"/>
    <w:rsid w:val="008C59D5"/>
    <w:rsid w:val="008C5B10"/>
    <w:rsid w:val="008C5D84"/>
    <w:rsid w:val="008C6040"/>
    <w:rsid w:val="008C6C7A"/>
    <w:rsid w:val="008C6F4F"/>
    <w:rsid w:val="008C702E"/>
    <w:rsid w:val="008C73CC"/>
    <w:rsid w:val="008C74CC"/>
    <w:rsid w:val="008C7F77"/>
    <w:rsid w:val="008D008C"/>
    <w:rsid w:val="008D018E"/>
    <w:rsid w:val="008D01BF"/>
    <w:rsid w:val="008D02CB"/>
    <w:rsid w:val="008D03A7"/>
    <w:rsid w:val="008D0459"/>
    <w:rsid w:val="008D05D2"/>
    <w:rsid w:val="008D13DC"/>
    <w:rsid w:val="008D149D"/>
    <w:rsid w:val="008D1C47"/>
    <w:rsid w:val="008D1E23"/>
    <w:rsid w:val="008D1EDB"/>
    <w:rsid w:val="008D2461"/>
    <w:rsid w:val="008D2FFB"/>
    <w:rsid w:val="008D3208"/>
    <w:rsid w:val="008D3CEE"/>
    <w:rsid w:val="008D3F21"/>
    <w:rsid w:val="008D41AD"/>
    <w:rsid w:val="008D4277"/>
    <w:rsid w:val="008D453F"/>
    <w:rsid w:val="008D508F"/>
    <w:rsid w:val="008D538D"/>
    <w:rsid w:val="008D592F"/>
    <w:rsid w:val="008D5FCD"/>
    <w:rsid w:val="008D6018"/>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075"/>
    <w:rsid w:val="008F1C0D"/>
    <w:rsid w:val="008F1CF8"/>
    <w:rsid w:val="008F1F55"/>
    <w:rsid w:val="008F2201"/>
    <w:rsid w:val="008F2369"/>
    <w:rsid w:val="008F2595"/>
    <w:rsid w:val="008F2B4B"/>
    <w:rsid w:val="008F2DF5"/>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971"/>
    <w:rsid w:val="008F7BD6"/>
    <w:rsid w:val="008F7CEF"/>
    <w:rsid w:val="009000FD"/>
    <w:rsid w:val="00900836"/>
    <w:rsid w:val="00900DDE"/>
    <w:rsid w:val="00900DF1"/>
    <w:rsid w:val="009016F6"/>
    <w:rsid w:val="00901845"/>
    <w:rsid w:val="00901926"/>
    <w:rsid w:val="00901DDF"/>
    <w:rsid w:val="009022BC"/>
    <w:rsid w:val="0090255A"/>
    <w:rsid w:val="00902734"/>
    <w:rsid w:val="00902997"/>
    <w:rsid w:val="0090300D"/>
    <w:rsid w:val="00903281"/>
    <w:rsid w:val="009032CC"/>
    <w:rsid w:val="00903F59"/>
    <w:rsid w:val="0090411E"/>
    <w:rsid w:val="00904444"/>
    <w:rsid w:val="009045C7"/>
    <w:rsid w:val="0090480E"/>
    <w:rsid w:val="00904917"/>
    <w:rsid w:val="00904A52"/>
    <w:rsid w:val="00904A62"/>
    <w:rsid w:val="00904B6D"/>
    <w:rsid w:val="00905133"/>
    <w:rsid w:val="00905A06"/>
    <w:rsid w:val="00906100"/>
    <w:rsid w:val="009067B8"/>
    <w:rsid w:val="009069FF"/>
    <w:rsid w:val="00906A9C"/>
    <w:rsid w:val="00906C5B"/>
    <w:rsid w:val="00906EE7"/>
    <w:rsid w:val="00906EED"/>
    <w:rsid w:val="00906F7A"/>
    <w:rsid w:val="00907071"/>
    <w:rsid w:val="0090715C"/>
    <w:rsid w:val="0090720E"/>
    <w:rsid w:val="00907E46"/>
    <w:rsid w:val="009108A7"/>
    <w:rsid w:val="009109DA"/>
    <w:rsid w:val="00910A76"/>
    <w:rsid w:val="00910C7D"/>
    <w:rsid w:val="00910ED6"/>
    <w:rsid w:val="00910FA7"/>
    <w:rsid w:val="0091116C"/>
    <w:rsid w:val="00911BDD"/>
    <w:rsid w:val="00911E1A"/>
    <w:rsid w:val="009123B9"/>
    <w:rsid w:val="00912572"/>
    <w:rsid w:val="009127CC"/>
    <w:rsid w:val="00912CF0"/>
    <w:rsid w:val="00912DB9"/>
    <w:rsid w:val="009138EB"/>
    <w:rsid w:val="00913E36"/>
    <w:rsid w:val="00913F4C"/>
    <w:rsid w:val="0091404B"/>
    <w:rsid w:val="0091423A"/>
    <w:rsid w:val="0091489A"/>
    <w:rsid w:val="00914A33"/>
    <w:rsid w:val="00914A5D"/>
    <w:rsid w:val="00914B0F"/>
    <w:rsid w:val="00914F86"/>
    <w:rsid w:val="00915032"/>
    <w:rsid w:val="0091537E"/>
    <w:rsid w:val="009154BD"/>
    <w:rsid w:val="0091610F"/>
    <w:rsid w:val="009161BA"/>
    <w:rsid w:val="0091636C"/>
    <w:rsid w:val="00916827"/>
    <w:rsid w:val="0091690D"/>
    <w:rsid w:val="00916E3C"/>
    <w:rsid w:val="009170CE"/>
    <w:rsid w:val="009171B7"/>
    <w:rsid w:val="00917AC9"/>
    <w:rsid w:val="00920FE4"/>
    <w:rsid w:val="00921140"/>
    <w:rsid w:val="009216BF"/>
    <w:rsid w:val="009218D2"/>
    <w:rsid w:val="00921A74"/>
    <w:rsid w:val="00921A85"/>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3F8"/>
    <w:rsid w:val="0092553B"/>
    <w:rsid w:val="00925821"/>
    <w:rsid w:val="00925836"/>
    <w:rsid w:val="0092596B"/>
    <w:rsid w:val="0092597E"/>
    <w:rsid w:val="00925AE7"/>
    <w:rsid w:val="00925D45"/>
    <w:rsid w:val="00925DD1"/>
    <w:rsid w:val="00925F11"/>
    <w:rsid w:val="009260D2"/>
    <w:rsid w:val="009260EC"/>
    <w:rsid w:val="00926264"/>
    <w:rsid w:val="00926595"/>
    <w:rsid w:val="0092698B"/>
    <w:rsid w:val="009269EB"/>
    <w:rsid w:val="00926E1C"/>
    <w:rsid w:val="009270BC"/>
    <w:rsid w:val="00927211"/>
    <w:rsid w:val="00927752"/>
    <w:rsid w:val="0093018C"/>
    <w:rsid w:val="00930305"/>
    <w:rsid w:val="009304F0"/>
    <w:rsid w:val="0093063D"/>
    <w:rsid w:val="00930B8C"/>
    <w:rsid w:val="0093135E"/>
    <w:rsid w:val="0093195D"/>
    <w:rsid w:val="00931B11"/>
    <w:rsid w:val="00932109"/>
    <w:rsid w:val="009322AC"/>
    <w:rsid w:val="009324B1"/>
    <w:rsid w:val="009327B5"/>
    <w:rsid w:val="00932907"/>
    <w:rsid w:val="00932936"/>
    <w:rsid w:val="00932A16"/>
    <w:rsid w:val="00932A20"/>
    <w:rsid w:val="00933078"/>
    <w:rsid w:val="0093311E"/>
    <w:rsid w:val="009331E2"/>
    <w:rsid w:val="00933640"/>
    <w:rsid w:val="009336F1"/>
    <w:rsid w:val="0093396F"/>
    <w:rsid w:val="00933B8B"/>
    <w:rsid w:val="00933C28"/>
    <w:rsid w:val="00933D61"/>
    <w:rsid w:val="00933DE4"/>
    <w:rsid w:val="0093457F"/>
    <w:rsid w:val="00934E49"/>
    <w:rsid w:val="009355F0"/>
    <w:rsid w:val="00935A0B"/>
    <w:rsid w:val="00935B52"/>
    <w:rsid w:val="00936923"/>
    <w:rsid w:val="00936951"/>
    <w:rsid w:val="00936A90"/>
    <w:rsid w:val="00936D17"/>
    <w:rsid w:val="00937008"/>
    <w:rsid w:val="009370A6"/>
    <w:rsid w:val="00937AC7"/>
    <w:rsid w:val="00937D15"/>
    <w:rsid w:val="009406F4"/>
    <w:rsid w:val="00940A5D"/>
    <w:rsid w:val="00940BCB"/>
    <w:rsid w:val="00940C1B"/>
    <w:rsid w:val="00940D85"/>
    <w:rsid w:val="00940DF4"/>
    <w:rsid w:val="00940F45"/>
    <w:rsid w:val="00940FB5"/>
    <w:rsid w:val="0094126A"/>
    <w:rsid w:val="0094148B"/>
    <w:rsid w:val="00941A1C"/>
    <w:rsid w:val="00941B94"/>
    <w:rsid w:val="00941B97"/>
    <w:rsid w:val="00941C6D"/>
    <w:rsid w:val="00942336"/>
    <w:rsid w:val="009423F9"/>
    <w:rsid w:val="00942464"/>
    <w:rsid w:val="0094271A"/>
    <w:rsid w:val="00942BB8"/>
    <w:rsid w:val="0094335F"/>
    <w:rsid w:val="00943D09"/>
    <w:rsid w:val="00943FAA"/>
    <w:rsid w:val="00944202"/>
    <w:rsid w:val="00944335"/>
    <w:rsid w:val="00944710"/>
    <w:rsid w:val="00944AF4"/>
    <w:rsid w:val="00944D54"/>
    <w:rsid w:val="00944EC4"/>
    <w:rsid w:val="00945A80"/>
    <w:rsid w:val="00945E49"/>
    <w:rsid w:val="009462D8"/>
    <w:rsid w:val="00946388"/>
    <w:rsid w:val="009469AF"/>
    <w:rsid w:val="00946E2B"/>
    <w:rsid w:val="009509D7"/>
    <w:rsid w:val="00950B09"/>
    <w:rsid w:val="00950CA5"/>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B1F"/>
    <w:rsid w:val="00953EAB"/>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952"/>
    <w:rsid w:val="00970A38"/>
    <w:rsid w:val="00970A3B"/>
    <w:rsid w:val="00970DD7"/>
    <w:rsid w:val="00970F7A"/>
    <w:rsid w:val="00970FE3"/>
    <w:rsid w:val="00971190"/>
    <w:rsid w:val="00971EC5"/>
    <w:rsid w:val="00971F6B"/>
    <w:rsid w:val="00971FCC"/>
    <w:rsid w:val="0097254C"/>
    <w:rsid w:val="009725F3"/>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5F8"/>
    <w:rsid w:val="009747A2"/>
    <w:rsid w:val="00974B0E"/>
    <w:rsid w:val="00974CF9"/>
    <w:rsid w:val="00974EBD"/>
    <w:rsid w:val="009751BA"/>
    <w:rsid w:val="00975859"/>
    <w:rsid w:val="009761A9"/>
    <w:rsid w:val="009767DC"/>
    <w:rsid w:val="009768C1"/>
    <w:rsid w:val="00976A60"/>
    <w:rsid w:val="00976C1A"/>
    <w:rsid w:val="009775C2"/>
    <w:rsid w:val="009775FF"/>
    <w:rsid w:val="00977852"/>
    <w:rsid w:val="009778AB"/>
    <w:rsid w:val="00977C00"/>
    <w:rsid w:val="00980403"/>
    <w:rsid w:val="0098041D"/>
    <w:rsid w:val="009804CB"/>
    <w:rsid w:val="009805F5"/>
    <w:rsid w:val="009809DD"/>
    <w:rsid w:val="00980B08"/>
    <w:rsid w:val="00980F14"/>
    <w:rsid w:val="00980FC7"/>
    <w:rsid w:val="0098172B"/>
    <w:rsid w:val="009817F9"/>
    <w:rsid w:val="0098183B"/>
    <w:rsid w:val="009822AF"/>
    <w:rsid w:val="00982342"/>
    <w:rsid w:val="009823A3"/>
    <w:rsid w:val="009823CA"/>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46F"/>
    <w:rsid w:val="00985C9A"/>
    <w:rsid w:val="00985CA4"/>
    <w:rsid w:val="00986956"/>
    <w:rsid w:val="00986C1D"/>
    <w:rsid w:val="00986F09"/>
    <w:rsid w:val="0098753A"/>
    <w:rsid w:val="00987559"/>
    <w:rsid w:val="009876A0"/>
    <w:rsid w:val="009879B5"/>
    <w:rsid w:val="009879F4"/>
    <w:rsid w:val="00987B99"/>
    <w:rsid w:val="00987EF3"/>
    <w:rsid w:val="0099089F"/>
    <w:rsid w:val="00990C9B"/>
    <w:rsid w:val="00990DCC"/>
    <w:rsid w:val="009917F3"/>
    <w:rsid w:val="00991A5E"/>
    <w:rsid w:val="00991F39"/>
    <w:rsid w:val="009921AE"/>
    <w:rsid w:val="00992624"/>
    <w:rsid w:val="009926AF"/>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920"/>
    <w:rsid w:val="00995959"/>
    <w:rsid w:val="00995C47"/>
    <w:rsid w:val="00995DCD"/>
    <w:rsid w:val="00995F5F"/>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874"/>
    <w:rsid w:val="009A1915"/>
    <w:rsid w:val="009A1936"/>
    <w:rsid w:val="009A1CE5"/>
    <w:rsid w:val="009A1E77"/>
    <w:rsid w:val="009A20F1"/>
    <w:rsid w:val="009A2159"/>
    <w:rsid w:val="009A2180"/>
    <w:rsid w:val="009A246A"/>
    <w:rsid w:val="009A2E47"/>
    <w:rsid w:val="009A3183"/>
    <w:rsid w:val="009A37AC"/>
    <w:rsid w:val="009A3AB5"/>
    <w:rsid w:val="009A45C9"/>
    <w:rsid w:val="009A464C"/>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1A4D"/>
    <w:rsid w:val="009B1E1F"/>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59CF"/>
    <w:rsid w:val="009B616B"/>
    <w:rsid w:val="009B68AD"/>
    <w:rsid w:val="009B6C13"/>
    <w:rsid w:val="009B78F0"/>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021"/>
    <w:rsid w:val="009C31B7"/>
    <w:rsid w:val="009C33E6"/>
    <w:rsid w:val="009C3A87"/>
    <w:rsid w:val="009C3D88"/>
    <w:rsid w:val="009C3EEC"/>
    <w:rsid w:val="009C40DB"/>
    <w:rsid w:val="009C45AA"/>
    <w:rsid w:val="009C50C1"/>
    <w:rsid w:val="009C520B"/>
    <w:rsid w:val="009C560B"/>
    <w:rsid w:val="009C571A"/>
    <w:rsid w:val="009C5785"/>
    <w:rsid w:val="009C5874"/>
    <w:rsid w:val="009C5A8C"/>
    <w:rsid w:val="009C6768"/>
    <w:rsid w:val="009C6894"/>
    <w:rsid w:val="009C6B3B"/>
    <w:rsid w:val="009C6B7B"/>
    <w:rsid w:val="009C6CF1"/>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98F"/>
    <w:rsid w:val="009D2118"/>
    <w:rsid w:val="009D22EA"/>
    <w:rsid w:val="009D2672"/>
    <w:rsid w:val="009D2A06"/>
    <w:rsid w:val="009D2C43"/>
    <w:rsid w:val="009D2C93"/>
    <w:rsid w:val="009D31C3"/>
    <w:rsid w:val="009D34F8"/>
    <w:rsid w:val="009D3CC0"/>
    <w:rsid w:val="009D3D45"/>
    <w:rsid w:val="009D422C"/>
    <w:rsid w:val="009D4303"/>
    <w:rsid w:val="009D478C"/>
    <w:rsid w:val="009D49A4"/>
    <w:rsid w:val="009D4A8E"/>
    <w:rsid w:val="009D4DA3"/>
    <w:rsid w:val="009D4F95"/>
    <w:rsid w:val="009D5A6C"/>
    <w:rsid w:val="009D610C"/>
    <w:rsid w:val="009D62BD"/>
    <w:rsid w:val="009D62E7"/>
    <w:rsid w:val="009D71AB"/>
    <w:rsid w:val="009D75A4"/>
    <w:rsid w:val="009E01BA"/>
    <w:rsid w:val="009E0AD4"/>
    <w:rsid w:val="009E0FC3"/>
    <w:rsid w:val="009E11A9"/>
    <w:rsid w:val="009E176B"/>
    <w:rsid w:val="009E177C"/>
    <w:rsid w:val="009E1ABE"/>
    <w:rsid w:val="009E1D4E"/>
    <w:rsid w:val="009E1E13"/>
    <w:rsid w:val="009E1F70"/>
    <w:rsid w:val="009E1FFC"/>
    <w:rsid w:val="009E2366"/>
    <w:rsid w:val="009E2621"/>
    <w:rsid w:val="009E2F97"/>
    <w:rsid w:val="009E3235"/>
    <w:rsid w:val="009E3528"/>
    <w:rsid w:val="009E3790"/>
    <w:rsid w:val="009E3AD5"/>
    <w:rsid w:val="009E457F"/>
    <w:rsid w:val="009E4A6F"/>
    <w:rsid w:val="009E53AA"/>
    <w:rsid w:val="009E53D6"/>
    <w:rsid w:val="009E5656"/>
    <w:rsid w:val="009E58F8"/>
    <w:rsid w:val="009E5AB4"/>
    <w:rsid w:val="009E5B99"/>
    <w:rsid w:val="009E5FF1"/>
    <w:rsid w:val="009E605E"/>
    <w:rsid w:val="009E6252"/>
    <w:rsid w:val="009E62CE"/>
    <w:rsid w:val="009E6408"/>
    <w:rsid w:val="009E641D"/>
    <w:rsid w:val="009E65A4"/>
    <w:rsid w:val="009E66B7"/>
    <w:rsid w:val="009E6D97"/>
    <w:rsid w:val="009E6F6E"/>
    <w:rsid w:val="009E703D"/>
    <w:rsid w:val="009E75F7"/>
    <w:rsid w:val="009E78D9"/>
    <w:rsid w:val="009E798E"/>
    <w:rsid w:val="009E7E74"/>
    <w:rsid w:val="009F0595"/>
    <w:rsid w:val="009F06F6"/>
    <w:rsid w:val="009F0C38"/>
    <w:rsid w:val="009F0CD1"/>
    <w:rsid w:val="009F1033"/>
    <w:rsid w:val="009F118B"/>
    <w:rsid w:val="009F187B"/>
    <w:rsid w:val="009F1933"/>
    <w:rsid w:val="009F2272"/>
    <w:rsid w:val="009F2E7E"/>
    <w:rsid w:val="009F31D0"/>
    <w:rsid w:val="009F3A4B"/>
    <w:rsid w:val="009F3FC9"/>
    <w:rsid w:val="009F41E1"/>
    <w:rsid w:val="009F4375"/>
    <w:rsid w:val="009F4528"/>
    <w:rsid w:val="009F45B0"/>
    <w:rsid w:val="009F466D"/>
    <w:rsid w:val="009F4834"/>
    <w:rsid w:val="009F4871"/>
    <w:rsid w:val="009F4F05"/>
    <w:rsid w:val="009F5234"/>
    <w:rsid w:val="009F5606"/>
    <w:rsid w:val="009F588F"/>
    <w:rsid w:val="009F5CA4"/>
    <w:rsid w:val="009F6410"/>
    <w:rsid w:val="009F6457"/>
    <w:rsid w:val="009F669B"/>
    <w:rsid w:val="009F66DF"/>
    <w:rsid w:val="009F709D"/>
    <w:rsid w:val="009F70B8"/>
    <w:rsid w:val="009F7169"/>
    <w:rsid w:val="009F7441"/>
    <w:rsid w:val="009F76CB"/>
    <w:rsid w:val="009F7883"/>
    <w:rsid w:val="009F79C6"/>
    <w:rsid w:val="009F7B0A"/>
    <w:rsid w:val="009F7DDF"/>
    <w:rsid w:val="00A00454"/>
    <w:rsid w:val="00A00519"/>
    <w:rsid w:val="00A00F35"/>
    <w:rsid w:val="00A01006"/>
    <w:rsid w:val="00A011C6"/>
    <w:rsid w:val="00A0179D"/>
    <w:rsid w:val="00A0193A"/>
    <w:rsid w:val="00A01FF1"/>
    <w:rsid w:val="00A02940"/>
    <w:rsid w:val="00A02B26"/>
    <w:rsid w:val="00A03893"/>
    <w:rsid w:val="00A0394B"/>
    <w:rsid w:val="00A03B66"/>
    <w:rsid w:val="00A043EB"/>
    <w:rsid w:val="00A04541"/>
    <w:rsid w:val="00A04846"/>
    <w:rsid w:val="00A04A92"/>
    <w:rsid w:val="00A04CC4"/>
    <w:rsid w:val="00A04E32"/>
    <w:rsid w:val="00A05004"/>
    <w:rsid w:val="00A0559E"/>
    <w:rsid w:val="00A058C8"/>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4D4"/>
    <w:rsid w:val="00A13511"/>
    <w:rsid w:val="00A13715"/>
    <w:rsid w:val="00A13ADE"/>
    <w:rsid w:val="00A13CF1"/>
    <w:rsid w:val="00A145D0"/>
    <w:rsid w:val="00A14743"/>
    <w:rsid w:val="00A14B5D"/>
    <w:rsid w:val="00A151A0"/>
    <w:rsid w:val="00A1562F"/>
    <w:rsid w:val="00A157EC"/>
    <w:rsid w:val="00A16098"/>
    <w:rsid w:val="00A16150"/>
    <w:rsid w:val="00A161B3"/>
    <w:rsid w:val="00A1630A"/>
    <w:rsid w:val="00A1637F"/>
    <w:rsid w:val="00A164DC"/>
    <w:rsid w:val="00A16A02"/>
    <w:rsid w:val="00A17345"/>
    <w:rsid w:val="00A1789B"/>
    <w:rsid w:val="00A17CFD"/>
    <w:rsid w:val="00A17EE0"/>
    <w:rsid w:val="00A20253"/>
    <w:rsid w:val="00A20300"/>
    <w:rsid w:val="00A2049C"/>
    <w:rsid w:val="00A205BF"/>
    <w:rsid w:val="00A2104B"/>
    <w:rsid w:val="00A210E9"/>
    <w:rsid w:val="00A2134E"/>
    <w:rsid w:val="00A2135E"/>
    <w:rsid w:val="00A218AE"/>
    <w:rsid w:val="00A21A3C"/>
    <w:rsid w:val="00A21A9D"/>
    <w:rsid w:val="00A21AAA"/>
    <w:rsid w:val="00A21E51"/>
    <w:rsid w:val="00A22132"/>
    <w:rsid w:val="00A22207"/>
    <w:rsid w:val="00A22217"/>
    <w:rsid w:val="00A226BE"/>
    <w:rsid w:val="00A22D9C"/>
    <w:rsid w:val="00A23856"/>
    <w:rsid w:val="00A23921"/>
    <w:rsid w:val="00A23CEA"/>
    <w:rsid w:val="00A23F2C"/>
    <w:rsid w:val="00A24150"/>
    <w:rsid w:val="00A2453E"/>
    <w:rsid w:val="00A2470A"/>
    <w:rsid w:val="00A2481C"/>
    <w:rsid w:val="00A24CCF"/>
    <w:rsid w:val="00A25A28"/>
    <w:rsid w:val="00A25C86"/>
    <w:rsid w:val="00A261E4"/>
    <w:rsid w:val="00A26883"/>
    <w:rsid w:val="00A26A2D"/>
    <w:rsid w:val="00A26D60"/>
    <w:rsid w:val="00A26EE0"/>
    <w:rsid w:val="00A27E36"/>
    <w:rsid w:val="00A3072C"/>
    <w:rsid w:val="00A30B11"/>
    <w:rsid w:val="00A30BAE"/>
    <w:rsid w:val="00A30F0D"/>
    <w:rsid w:val="00A313D0"/>
    <w:rsid w:val="00A314A9"/>
    <w:rsid w:val="00A31591"/>
    <w:rsid w:val="00A31683"/>
    <w:rsid w:val="00A3170C"/>
    <w:rsid w:val="00A31C37"/>
    <w:rsid w:val="00A31CB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F7D"/>
    <w:rsid w:val="00A3747D"/>
    <w:rsid w:val="00A37922"/>
    <w:rsid w:val="00A37A59"/>
    <w:rsid w:val="00A37A8E"/>
    <w:rsid w:val="00A37E9D"/>
    <w:rsid w:val="00A401EB"/>
    <w:rsid w:val="00A4039E"/>
    <w:rsid w:val="00A40531"/>
    <w:rsid w:val="00A40755"/>
    <w:rsid w:val="00A40889"/>
    <w:rsid w:val="00A41009"/>
    <w:rsid w:val="00A41179"/>
    <w:rsid w:val="00A41746"/>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2C9"/>
    <w:rsid w:val="00A46309"/>
    <w:rsid w:val="00A46395"/>
    <w:rsid w:val="00A463F3"/>
    <w:rsid w:val="00A46417"/>
    <w:rsid w:val="00A46A3D"/>
    <w:rsid w:val="00A46FAD"/>
    <w:rsid w:val="00A470ED"/>
    <w:rsid w:val="00A47430"/>
    <w:rsid w:val="00A474DA"/>
    <w:rsid w:val="00A4761F"/>
    <w:rsid w:val="00A477CE"/>
    <w:rsid w:val="00A47941"/>
    <w:rsid w:val="00A47A55"/>
    <w:rsid w:val="00A47B4B"/>
    <w:rsid w:val="00A5044D"/>
    <w:rsid w:val="00A50487"/>
    <w:rsid w:val="00A50AED"/>
    <w:rsid w:val="00A50B00"/>
    <w:rsid w:val="00A511FB"/>
    <w:rsid w:val="00A514EB"/>
    <w:rsid w:val="00A51575"/>
    <w:rsid w:val="00A51973"/>
    <w:rsid w:val="00A521E0"/>
    <w:rsid w:val="00A52D1E"/>
    <w:rsid w:val="00A53266"/>
    <w:rsid w:val="00A53552"/>
    <w:rsid w:val="00A544BF"/>
    <w:rsid w:val="00A54624"/>
    <w:rsid w:val="00A54A90"/>
    <w:rsid w:val="00A54D16"/>
    <w:rsid w:val="00A55739"/>
    <w:rsid w:val="00A5579B"/>
    <w:rsid w:val="00A55877"/>
    <w:rsid w:val="00A55909"/>
    <w:rsid w:val="00A55962"/>
    <w:rsid w:val="00A55BB7"/>
    <w:rsid w:val="00A55CCE"/>
    <w:rsid w:val="00A55E76"/>
    <w:rsid w:val="00A560ED"/>
    <w:rsid w:val="00A5637C"/>
    <w:rsid w:val="00A565AD"/>
    <w:rsid w:val="00A56735"/>
    <w:rsid w:val="00A569CA"/>
    <w:rsid w:val="00A56C2C"/>
    <w:rsid w:val="00A570E9"/>
    <w:rsid w:val="00A57311"/>
    <w:rsid w:val="00A57C08"/>
    <w:rsid w:val="00A57F96"/>
    <w:rsid w:val="00A6098D"/>
    <w:rsid w:val="00A615F0"/>
    <w:rsid w:val="00A61828"/>
    <w:rsid w:val="00A61878"/>
    <w:rsid w:val="00A61F25"/>
    <w:rsid w:val="00A620AA"/>
    <w:rsid w:val="00A62155"/>
    <w:rsid w:val="00A62953"/>
    <w:rsid w:val="00A62961"/>
    <w:rsid w:val="00A62D25"/>
    <w:rsid w:val="00A630F5"/>
    <w:rsid w:val="00A63518"/>
    <w:rsid w:val="00A6364F"/>
    <w:rsid w:val="00A637E3"/>
    <w:rsid w:val="00A63872"/>
    <w:rsid w:val="00A63A37"/>
    <w:rsid w:val="00A63A7C"/>
    <w:rsid w:val="00A63A89"/>
    <w:rsid w:val="00A63F49"/>
    <w:rsid w:val="00A64196"/>
    <w:rsid w:val="00A6430D"/>
    <w:rsid w:val="00A64BC7"/>
    <w:rsid w:val="00A64C82"/>
    <w:rsid w:val="00A64EB1"/>
    <w:rsid w:val="00A65354"/>
    <w:rsid w:val="00A657CF"/>
    <w:rsid w:val="00A65AA4"/>
    <w:rsid w:val="00A65FBF"/>
    <w:rsid w:val="00A66089"/>
    <w:rsid w:val="00A661FD"/>
    <w:rsid w:val="00A66A5A"/>
    <w:rsid w:val="00A676DA"/>
    <w:rsid w:val="00A677C1"/>
    <w:rsid w:val="00A67A8E"/>
    <w:rsid w:val="00A67AC6"/>
    <w:rsid w:val="00A7041B"/>
    <w:rsid w:val="00A70595"/>
    <w:rsid w:val="00A70A35"/>
    <w:rsid w:val="00A70E13"/>
    <w:rsid w:val="00A71213"/>
    <w:rsid w:val="00A7123C"/>
    <w:rsid w:val="00A7141F"/>
    <w:rsid w:val="00A714EC"/>
    <w:rsid w:val="00A71D6B"/>
    <w:rsid w:val="00A722A4"/>
    <w:rsid w:val="00A72F1D"/>
    <w:rsid w:val="00A73417"/>
    <w:rsid w:val="00A73873"/>
    <w:rsid w:val="00A744A2"/>
    <w:rsid w:val="00A745D9"/>
    <w:rsid w:val="00A748C3"/>
    <w:rsid w:val="00A74955"/>
    <w:rsid w:val="00A74E04"/>
    <w:rsid w:val="00A74F6C"/>
    <w:rsid w:val="00A75204"/>
    <w:rsid w:val="00A75212"/>
    <w:rsid w:val="00A75383"/>
    <w:rsid w:val="00A7538B"/>
    <w:rsid w:val="00A75648"/>
    <w:rsid w:val="00A75857"/>
    <w:rsid w:val="00A75920"/>
    <w:rsid w:val="00A761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6B"/>
    <w:rsid w:val="00A82180"/>
    <w:rsid w:val="00A8221B"/>
    <w:rsid w:val="00A82665"/>
    <w:rsid w:val="00A831F0"/>
    <w:rsid w:val="00A834EC"/>
    <w:rsid w:val="00A836C7"/>
    <w:rsid w:val="00A83A94"/>
    <w:rsid w:val="00A83BF1"/>
    <w:rsid w:val="00A83C06"/>
    <w:rsid w:val="00A84046"/>
    <w:rsid w:val="00A84298"/>
    <w:rsid w:val="00A84E5C"/>
    <w:rsid w:val="00A8513A"/>
    <w:rsid w:val="00A8523D"/>
    <w:rsid w:val="00A853DF"/>
    <w:rsid w:val="00A855EC"/>
    <w:rsid w:val="00A85661"/>
    <w:rsid w:val="00A859E2"/>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AAD"/>
    <w:rsid w:val="00A91E27"/>
    <w:rsid w:val="00A91F3E"/>
    <w:rsid w:val="00A9301B"/>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5FB7"/>
    <w:rsid w:val="00A96058"/>
    <w:rsid w:val="00A963A4"/>
    <w:rsid w:val="00A96801"/>
    <w:rsid w:val="00A9692B"/>
    <w:rsid w:val="00A969EA"/>
    <w:rsid w:val="00A96D7E"/>
    <w:rsid w:val="00A971EC"/>
    <w:rsid w:val="00A9727C"/>
    <w:rsid w:val="00A97494"/>
    <w:rsid w:val="00A974FD"/>
    <w:rsid w:val="00A97666"/>
    <w:rsid w:val="00A9796A"/>
    <w:rsid w:val="00A97B8C"/>
    <w:rsid w:val="00A97E7B"/>
    <w:rsid w:val="00AA0003"/>
    <w:rsid w:val="00AA0398"/>
    <w:rsid w:val="00AA0BE2"/>
    <w:rsid w:val="00AA0C88"/>
    <w:rsid w:val="00AA0D42"/>
    <w:rsid w:val="00AA0F05"/>
    <w:rsid w:val="00AA1238"/>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AC"/>
    <w:rsid w:val="00AA3FF1"/>
    <w:rsid w:val="00AA447C"/>
    <w:rsid w:val="00AA461D"/>
    <w:rsid w:val="00AA46B1"/>
    <w:rsid w:val="00AA4757"/>
    <w:rsid w:val="00AA4AD5"/>
    <w:rsid w:val="00AA4B1B"/>
    <w:rsid w:val="00AA536C"/>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2"/>
    <w:rsid w:val="00AB3299"/>
    <w:rsid w:val="00AB3326"/>
    <w:rsid w:val="00AB3418"/>
    <w:rsid w:val="00AB3491"/>
    <w:rsid w:val="00AB3612"/>
    <w:rsid w:val="00AB3D94"/>
    <w:rsid w:val="00AB3E16"/>
    <w:rsid w:val="00AB3E3E"/>
    <w:rsid w:val="00AB3EF0"/>
    <w:rsid w:val="00AB3F13"/>
    <w:rsid w:val="00AB4157"/>
    <w:rsid w:val="00AB42FF"/>
    <w:rsid w:val="00AB43E7"/>
    <w:rsid w:val="00AB4F8F"/>
    <w:rsid w:val="00AB513E"/>
    <w:rsid w:val="00AB53BA"/>
    <w:rsid w:val="00AB56DB"/>
    <w:rsid w:val="00AB57AD"/>
    <w:rsid w:val="00AB583A"/>
    <w:rsid w:val="00AB5D50"/>
    <w:rsid w:val="00AB642C"/>
    <w:rsid w:val="00AB64B8"/>
    <w:rsid w:val="00AB673F"/>
    <w:rsid w:val="00AB7134"/>
    <w:rsid w:val="00AB74CC"/>
    <w:rsid w:val="00AB76D5"/>
    <w:rsid w:val="00AB7787"/>
    <w:rsid w:val="00AB787C"/>
    <w:rsid w:val="00AB78AC"/>
    <w:rsid w:val="00AB7AA5"/>
    <w:rsid w:val="00AB7F1B"/>
    <w:rsid w:val="00AC0825"/>
    <w:rsid w:val="00AC1191"/>
    <w:rsid w:val="00AC1281"/>
    <w:rsid w:val="00AC1A31"/>
    <w:rsid w:val="00AC1DF4"/>
    <w:rsid w:val="00AC1EB0"/>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6DDB"/>
    <w:rsid w:val="00AC6E6D"/>
    <w:rsid w:val="00AD0E13"/>
    <w:rsid w:val="00AD0FA4"/>
    <w:rsid w:val="00AD12BD"/>
    <w:rsid w:val="00AD163D"/>
    <w:rsid w:val="00AD1DFE"/>
    <w:rsid w:val="00AD1F06"/>
    <w:rsid w:val="00AD23E7"/>
    <w:rsid w:val="00AD24C8"/>
    <w:rsid w:val="00AD24CD"/>
    <w:rsid w:val="00AD25A2"/>
    <w:rsid w:val="00AD26B0"/>
    <w:rsid w:val="00AD284F"/>
    <w:rsid w:val="00AD28FD"/>
    <w:rsid w:val="00AD2ACB"/>
    <w:rsid w:val="00AD2AF3"/>
    <w:rsid w:val="00AD2BAD"/>
    <w:rsid w:val="00AD2CD1"/>
    <w:rsid w:val="00AD2D96"/>
    <w:rsid w:val="00AD3042"/>
    <w:rsid w:val="00AD3047"/>
    <w:rsid w:val="00AD33C3"/>
    <w:rsid w:val="00AD34A1"/>
    <w:rsid w:val="00AD3732"/>
    <w:rsid w:val="00AD3BEC"/>
    <w:rsid w:val="00AD3F30"/>
    <w:rsid w:val="00AD3F5E"/>
    <w:rsid w:val="00AD48F9"/>
    <w:rsid w:val="00AD514B"/>
    <w:rsid w:val="00AD5301"/>
    <w:rsid w:val="00AD5833"/>
    <w:rsid w:val="00AD58E2"/>
    <w:rsid w:val="00AD5F29"/>
    <w:rsid w:val="00AD64ED"/>
    <w:rsid w:val="00AD6A6F"/>
    <w:rsid w:val="00AD6C7F"/>
    <w:rsid w:val="00AD6D6A"/>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5C2"/>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E79B1"/>
    <w:rsid w:val="00AE7DEA"/>
    <w:rsid w:val="00AF0318"/>
    <w:rsid w:val="00AF0801"/>
    <w:rsid w:val="00AF1414"/>
    <w:rsid w:val="00AF24E0"/>
    <w:rsid w:val="00AF28B0"/>
    <w:rsid w:val="00AF2DED"/>
    <w:rsid w:val="00AF32B3"/>
    <w:rsid w:val="00AF36AD"/>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E7D"/>
    <w:rsid w:val="00AF6F2C"/>
    <w:rsid w:val="00AF70E0"/>
    <w:rsid w:val="00AF738A"/>
    <w:rsid w:val="00AF782D"/>
    <w:rsid w:val="00AF7EB9"/>
    <w:rsid w:val="00AF7F09"/>
    <w:rsid w:val="00B002BA"/>
    <w:rsid w:val="00B00306"/>
    <w:rsid w:val="00B0096F"/>
    <w:rsid w:val="00B00D62"/>
    <w:rsid w:val="00B010D3"/>
    <w:rsid w:val="00B010DD"/>
    <w:rsid w:val="00B01828"/>
    <w:rsid w:val="00B01A7A"/>
    <w:rsid w:val="00B01ADF"/>
    <w:rsid w:val="00B01CC2"/>
    <w:rsid w:val="00B01F0D"/>
    <w:rsid w:val="00B02014"/>
    <w:rsid w:val="00B0226B"/>
    <w:rsid w:val="00B0226D"/>
    <w:rsid w:val="00B023FC"/>
    <w:rsid w:val="00B02599"/>
    <w:rsid w:val="00B02A4C"/>
    <w:rsid w:val="00B03101"/>
    <w:rsid w:val="00B03597"/>
    <w:rsid w:val="00B03926"/>
    <w:rsid w:val="00B0398B"/>
    <w:rsid w:val="00B039CE"/>
    <w:rsid w:val="00B03A55"/>
    <w:rsid w:val="00B03D26"/>
    <w:rsid w:val="00B0490C"/>
    <w:rsid w:val="00B04D36"/>
    <w:rsid w:val="00B04F11"/>
    <w:rsid w:val="00B051C8"/>
    <w:rsid w:val="00B054CE"/>
    <w:rsid w:val="00B05688"/>
    <w:rsid w:val="00B06102"/>
    <w:rsid w:val="00B06150"/>
    <w:rsid w:val="00B068A3"/>
    <w:rsid w:val="00B06911"/>
    <w:rsid w:val="00B06AF4"/>
    <w:rsid w:val="00B06C77"/>
    <w:rsid w:val="00B073F3"/>
    <w:rsid w:val="00B075EC"/>
    <w:rsid w:val="00B077B1"/>
    <w:rsid w:val="00B07892"/>
    <w:rsid w:val="00B07CBE"/>
    <w:rsid w:val="00B07F35"/>
    <w:rsid w:val="00B07F4A"/>
    <w:rsid w:val="00B1093D"/>
    <w:rsid w:val="00B10BD1"/>
    <w:rsid w:val="00B111BF"/>
    <w:rsid w:val="00B114C4"/>
    <w:rsid w:val="00B11882"/>
    <w:rsid w:val="00B11E29"/>
    <w:rsid w:val="00B1285B"/>
    <w:rsid w:val="00B12F78"/>
    <w:rsid w:val="00B1372E"/>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A1"/>
    <w:rsid w:val="00B17FDE"/>
    <w:rsid w:val="00B20057"/>
    <w:rsid w:val="00B20064"/>
    <w:rsid w:val="00B2043A"/>
    <w:rsid w:val="00B20AC2"/>
    <w:rsid w:val="00B20E2B"/>
    <w:rsid w:val="00B21016"/>
    <w:rsid w:val="00B21431"/>
    <w:rsid w:val="00B215B5"/>
    <w:rsid w:val="00B215F9"/>
    <w:rsid w:val="00B2174D"/>
    <w:rsid w:val="00B21CA7"/>
    <w:rsid w:val="00B21D72"/>
    <w:rsid w:val="00B21D85"/>
    <w:rsid w:val="00B21DF9"/>
    <w:rsid w:val="00B226AF"/>
    <w:rsid w:val="00B22ED6"/>
    <w:rsid w:val="00B233A2"/>
    <w:rsid w:val="00B233A9"/>
    <w:rsid w:val="00B23755"/>
    <w:rsid w:val="00B237E3"/>
    <w:rsid w:val="00B239CC"/>
    <w:rsid w:val="00B24F49"/>
    <w:rsid w:val="00B24F75"/>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27F95"/>
    <w:rsid w:val="00B3010F"/>
    <w:rsid w:val="00B3030E"/>
    <w:rsid w:val="00B305C0"/>
    <w:rsid w:val="00B30719"/>
    <w:rsid w:val="00B308C9"/>
    <w:rsid w:val="00B311D5"/>
    <w:rsid w:val="00B31E5F"/>
    <w:rsid w:val="00B3221D"/>
    <w:rsid w:val="00B32607"/>
    <w:rsid w:val="00B326BE"/>
    <w:rsid w:val="00B32821"/>
    <w:rsid w:val="00B32CE3"/>
    <w:rsid w:val="00B32D47"/>
    <w:rsid w:val="00B3329F"/>
    <w:rsid w:val="00B33595"/>
    <w:rsid w:val="00B33808"/>
    <w:rsid w:val="00B3396B"/>
    <w:rsid w:val="00B33AF8"/>
    <w:rsid w:val="00B33EA3"/>
    <w:rsid w:val="00B34499"/>
    <w:rsid w:val="00B34886"/>
    <w:rsid w:val="00B3488B"/>
    <w:rsid w:val="00B3507A"/>
    <w:rsid w:val="00B3511C"/>
    <w:rsid w:val="00B3539A"/>
    <w:rsid w:val="00B35751"/>
    <w:rsid w:val="00B35998"/>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37B"/>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A50"/>
    <w:rsid w:val="00B47CEF"/>
    <w:rsid w:val="00B504AA"/>
    <w:rsid w:val="00B504D3"/>
    <w:rsid w:val="00B504F7"/>
    <w:rsid w:val="00B50969"/>
    <w:rsid w:val="00B51000"/>
    <w:rsid w:val="00B5118E"/>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00"/>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51EF"/>
    <w:rsid w:val="00B652B0"/>
    <w:rsid w:val="00B654A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1E25"/>
    <w:rsid w:val="00B72184"/>
    <w:rsid w:val="00B72268"/>
    <w:rsid w:val="00B7273B"/>
    <w:rsid w:val="00B727B8"/>
    <w:rsid w:val="00B7316E"/>
    <w:rsid w:val="00B73259"/>
    <w:rsid w:val="00B732F8"/>
    <w:rsid w:val="00B73453"/>
    <w:rsid w:val="00B735A4"/>
    <w:rsid w:val="00B737C7"/>
    <w:rsid w:val="00B741DB"/>
    <w:rsid w:val="00B74570"/>
    <w:rsid w:val="00B74953"/>
    <w:rsid w:val="00B74A0D"/>
    <w:rsid w:val="00B74BCF"/>
    <w:rsid w:val="00B74EC0"/>
    <w:rsid w:val="00B75004"/>
    <w:rsid w:val="00B75006"/>
    <w:rsid w:val="00B750D4"/>
    <w:rsid w:val="00B75667"/>
    <w:rsid w:val="00B75BF0"/>
    <w:rsid w:val="00B75E2D"/>
    <w:rsid w:val="00B75ED2"/>
    <w:rsid w:val="00B75ED5"/>
    <w:rsid w:val="00B7652D"/>
    <w:rsid w:val="00B7671B"/>
    <w:rsid w:val="00B76727"/>
    <w:rsid w:val="00B76BAF"/>
    <w:rsid w:val="00B76C82"/>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221"/>
    <w:rsid w:val="00B81578"/>
    <w:rsid w:val="00B815A9"/>
    <w:rsid w:val="00B81684"/>
    <w:rsid w:val="00B817F4"/>
    <w:rsid w:val="00B8206A"/>
    <w:rsid w:val="00B82164"/>
    <w:rsid w:val="00B821AB"/>
    <w:rsid w:val="00B82519"/>
    <w:rsid w:val="00B82942"/>
    <w:rsid w:val="00B829D8"/>
    <w:rsid w:val="00B82ED6"/>
    <w:rsid w:val="00B830F7"/>
    <w:rsid w:val="00B8321E"/>
    <w:rsid w:val="00B83AC3"/>
    <w:rsid w:val="00B83C86"/>
    <w:rsid w:val="00B83D8E"/>
    <w:rsid w:val="00B83DF6"/>
    <w:rsid w:val="00B83E07"/>
    <w:rsid w:val="00B8408E"/>
    <w:rsid w:val="00B84A79"/>
    <w:rsid w:val="00B84BE8"/>
    <w:rsid w:val="00B85020"/>
    <w:rsid w:val="00B8556E"/>
    <w:rsid w:val="00B85E03"/>
    <w:rsid w:val="00B85F67"/>
    <w:rsid w:val="00B86557"/>
    <w:rsid w:val="00B86734"/>
    <w:rsid w:val="00B867D2"/>
    <w:rsid w:val="00B8692C"/>
    <w:rsid w:val="00B86A11"/>
    <w:rsid w:val="00B86BDC"/>
    <w:rsid w:val="00B872BD"/>
    <w:rsid w:val="00B874FB"/>
    <w:rsid w:val="00B8769E"/>
    <w:rsid w:val="00B90144"/>
    <w:rsid w:val="00B901F4"/>
    <w:rsid w:val="00B90516"/>
    <w:rsid w:val="00B9069E"/>
    <w:rsid w:val="00B90750"/>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DAB"/>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0C8"/>
    <w:rsid w:val="00BA13E0"/>
    <w:rsid w:val="00BA1472"/>
    <w:rsid w:val="00BA17C4"/>
    <w:rsid w:val="00BA1C20"/>
    <w:rsid w:val="00BA1C71"/>
    <w:rsid w:val="00BA1E0C"/>
    <w:rsid w:val="00BA247B"/>
    <w:rsid w:val="00BA270E"/>
    <w:rsid w:val="00BA2729"/>
    <w:rsid w:val="00BA283C"/>
    <w:rsid w:val="00BA2AEB"/>
    <w:rsid w:val="00BA2DED"/>
    <w:rsid w:val="00BA3076"/>
    <w:rsid w:val="00BA3129"/>
    <w:rsid w:val="00BA3158"/>
    <w:rsid w:val="00BA3386"/>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90"/>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59DC"/>
    <w:rsid w:val="00BB6037"/>
    <w:rsid w:val="00BB61DC"/>
    <w:rsid w:val="00BB6431"/>
    <w:rsid w:val="00BB6472"/>
    <w:rsid w:val="00BB6C81"/>
    <w:rsid w:val="00BB71EC"/>
    <w:rsid w:val="00BB723D"/>
    <w:rsid w:val="00BB724B"/>
    <w:rsid w:val="00BB7634"/>
    <w:rsid w:val="00BB7758"/>
    <w:rsid w:val="00BC0854"/>
    <w:rsid w:val="00BC0F15"/>
    <w:rsid w:val="00BC0F90"/>
    <w:rsid w:val="00BC1568"/>
    <w:rsid w:val="00BC16BF"/>
    <w:rsid w:val="00BC1A03"/>
    <w:rsid w:val="00BC1A99"/>
    <w:rsid w:val="00BC1F7E"/>
    <w:rsid w:val="00BC201A"/>
    <w:rsid w:val="00BC24E9"/>
    <w:rsid w:val="00BC26AD"/>
    <w:rsid w:val="00BC2BC7"/>
    <w:rsid w:val="00BC2F45"/>
    <w:rsid w:val="00BC321B"/>
    <w:rsid w:val="00BC3403"/>
    <w:rsid w:val="00BC344E"/>
    <w:rsid w:val="00BC36A6"/>
    <w:rsid w:val="00BC3766"/>
    <w:rsid w:val="00BC38B8"/>
    <w:rsid w:val="00BC3A61"/>
    <w:rsid w:val="00BC3CF8"/>
    <w:rsid w:val="00BC3FE8"/>
    <w:rsid w:val="00BC4163"/>
    <w:rsid w:val="00BC499E"/>
    <w:rsid w:val="00BC5CE2"/>
    <w:rsid w:val="00BC665A"/>
    <w:rsid w:val="00BC70D5"/>
    <w:rsid w:val="00BC7133"/>
    <w:rsid w:val="00BC71C5"/>
    <w:rsid w:val="00BC7659"/>
    <w:rsid w:val="00BC77C9"/>
    <w:rsid w:val="00BC789A"/>
    <w:rsid w:val="00BC7A42"/>
    <w:rsid w:val="00BD013E"/>
    <w:rsid w:val="00BD0302"/>
    <w:rsid w:val="00BD04F2"/>
    <w:rsid w:val="00BD082C"/>
    <w:rsid w:val="00BD0CCF"/>
    <w:rsid w:val="00BD0FC4"/>
    <w:rsid w:val="00BD13E7"/>
    <w:rsid w:val="00BD140B"/>
    <w:rsid w:val="00BD18E5"/>
    <w:rsid w:val="00BD203D"/>
    <w:rsid w:val="00BD238C"/>
    <w:rsid w:val="00BD2536"/>
    <w:rsid w:val="00BD26A2"/>
    <w:rsid w:val="00BD279B"/>
    <w:rsid w:val="00BD2A08"/>
    <w:rsid w:val="00BD2C58"/>
    <w:rsid w:val="00BD2F55"/>
    <w:rsid w:val="00BD3570"/>
    <w:rsid w:val="00BD3837"/>
    <w:rsid w:val="00BD386B"/>
    <w:rsid w:val="00BD3981"/>
    <w:rsid w:val="00BD3C69"/>
    <w:rsid w:val="00BD3D7A"/>
    <w:rsid w:val="00BD3EB7"/>
    <w:rsid w:val="00BD4235"/>
    <w:rsid w:val="00BD45AD"/>
    <w:rsid w:val="00BD4813"/>
    <w:rsid w:val="00BD48F7"/>
    <w:rsid w:val="00BD52BA"/>
    <w:rsid w:val="00BD5A26"/>
    <w:rsid w:val="00BD5FA4"/>
    <w:rsid w:val="00BD6494"/>
    <w:rsid w:val="00BD6509"/>
    <w:rsid w:val="00BD689C"/>
    <w:rsid w:val="00BD6A22"/>
    <w:rsid w:val="00BD6D35"/>
    <w:rsid w:val="00BD6D88"/>
    <w:rsid w:val="00BD7186"/>
    <w:rsid w:val="00BD7287"/>
    <w:rsid w:val="00BD73B5"/>
    <w:rsid w:val="00BD787D"/>
    <w:rsid w:val="00BD78F5"/>
    <w:rsid w:val="00BD7A82"/>
    <w:rsid w:val="00BD7B13"/>
    <w:rsid w:val="00BD7BC5"/>
    <w:rsid w:val="00BD7F9E"/>
    <w:rsid w:val="00BE0309"/>
    <w:rsid w:val="00BE03F0"/>
    <w:rsid w:val="00BE04E0"/>
    <w:rsid w:val="00BE06AE"/>
    <w:rsid w:val="00BE072F"/>
    <w:rsid w:val="00BE0E2B"/>
    <w:rsid w:val="00BE0FCB"/>
    <w:rsid w:val="00BE13B8"/>
    <w:rsid w:val="00BE16C6"/>
    <w:rsid w:val="00BE1959"/>
    <w:rsid w:val="00BE197A"/>
    <w:rsid w:val="00BE1A06"/>
    <w:rsid w:val="00BE1CE8"/>
    <w:rsid w:val="00BE2404"/>
    <w:rsid w:val="00BE25B9"/>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5CCA"/>
    <w:rsid w:val="00BE6149"/>
    <w:rsid w:val="00BE65B3"/>
    <w:rsid w:val="00BE7054"/>
    <w:rsid w:val="00BE78ED"/>
    <w:rsid w:val="00BE7AA7"/>
    <w:rsid w:val="00BE7B27"/>
    <w:rsid w:val="00BE7CAA"/>
    <w:rsid w:val="00BF0058"/>
    <w:rsid w:val="00BF0135"/>
    <w:rsid w:val="00BF01B3"/>
    <w:rsid w:val="00BF02E6"/>
    <w:rsid w:val="00BF08B0"/>
    <w:rsid w:val="00BF0CEB"/>
    <w:rsid w:val="00BF0F15"/>
    <w:rsid w:val="00BF10D2"/>
    <w:rsid w:val="00BF120B"/>
    <w:rsid w:val="00BF12B0"/>
    <w:rsid w:val="00BF1309"/>
    <w:rsid w:val="00BF1AF8"/>
    <w:rsid w:val="00BF21AD"/>
    <w:rsid w:val="00BF220D"/>
    <w:rsid w:val="00BF2372"/>
    <w:rsid w:val="00BF2817"/>
    <w:rsid w:val="00BF29AE"/>
    <w:rsid w:val="00BF31CB"/>
    <w:rsid w:val="00BF3279"/>
    <w:rsid w:val="00BF3C01"/>
    <w:rsid w:val="00BF3C10"/>
    <w:rsid w:val="00BF3FFA"/>
    <w:rsid w:val="00BF429A"/>
    <w:rsid w:val="00BF46F1"/>
    <w:rsid w:val="00BF4B69"/>
    <w:rsid w:val="00BF56A8"/>
    <w:rsid w:val="00BF5BD9"/>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AA9"/>
    <w:rsid w:val="00C04C15"/>
    <w:rsid w:val="00C05285"/>
    <w:rsid w:val="00C057E0"/>
    <w:rsid w:val="00C05863"/>
    <w:rsid w:val="00C05C20"/>
    <w:rsid w:val="00C06066"/>
    <w:rsid w:val="00C0648A"/>
    <w:rsid w:val="00C067A4"/>
    <w:rsid w:val="00C06BE9"/>
    <w:rsid w:val="00C071C6"/>
    <w:rsid w:val="00C076B8"/>
    <w:rsid w:val="00C0777C"/>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86D"/>
    <w:rsid w:val="00C12E1B"/>
    <w:rsid w:val="00C12EB5"/>
    <w:rsid w:val="00C12FC8"/>
    <w:rsid w:val="00C134A1"/>
    <w:rsid w:val="00C13504"/>
    <w:rsid w:val="00C13C04"/>
    <w:rsid w:val="00C13C8A"/>
    <w:rsid w:val="00C13E87"/>
    <w:rsid w:val="00C13F22"/>
    <w:rsid w:val="00C13F33"/>
    <w:rsid w:val="00C14017"/>
    <w:rsid w:val="00C140FE"/>
    <w:rsid w:val="00C15135"/>
    <w:rsid w:val="00C154E9"/>
    <w:rsid w:val="00C159ED"/>
    <w:rsid w:val="00C15FFF"/>
    <w:rsid w:val="00C161F7"/>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4A"/>
    <w:rsid w:val="00C23780"/>
    <w:rsid w:val="00C2400B"/>
    <w:rsid w:val="00C24044"/>
    <w:rsid w:val="00C2423A"/>
    <w:rsid w:val="00C243D1"/>
    <w:rsid w:val="00C24CA2"/>
    <w:rsid w:val="00C24E9C"/>
    <w:rsid w:val="00C24EE5"/>
    <w:rsid w:val="00C24F74"/>
    <w:rsid w:val="00C24FA4"/>
    <w:rsid w:val="00C250CF"/>
    <w:rsid w:val="00C251FF"/>
    <w:rsid w:val="00C2544D"/>
    <w:rsid w:val="00C25D3A"/>
    <w:rsid w:val="00C263AE"/>
    <w:rsid w:val="00C2684A"/>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164"/>
    <w:rsid w:val="00C342F1"/>
    <w:rsid w:val="00C3463A"/>
    <w:rsid w:val="00C346BB"/>
    <w:rsid w:val="00C346C1"/>
    <w:rsid w:val="00C3488A"/>
    <w:rsid w:val="00C34A5B"/>
    <w:rsid w:val="00C34B8E"/>
    <w:rsid w:val="00C34C05"/>
    <w:rsid w:val="00C34E2F"/>
    <w:rsid w:val="00C3566B"/>
    <w:rsid w:val="00C35A42"/>
    <w:rsid w:val="00C35B23"/>
    <w:rsid w:val="00C35D4F"/>
    <w:rsid w:val="00C3661D"/>
    <w:rsid w:val="00C36625"/>
    <w:rsid w:val="00C36DAD"/>
    <w:rsid w:val="00C36E13"/>
    <w:rsid w:val="00C36E1B"/>
    <w:rsid w:val="00C36FA0"/>
    <w:rsid w:val="00C3701C"/>
    <w:rsid w:val="00C37050"/>
    <w:rsid w:val="00C37493"/>
    <w:rsid w:val="00C37F07"/>
    <w:rsid w:val="00C37F7C"/>
    <w:rsid w:val="00C37F85"/>
    <w:rsid w:val="00C37F8D"/>
    <w:rsid w:val="00C4018E"/>
    <w:rsid w:val="00C4044A"/>
    <w:rsid w:val="00C404D5"/>
    <w:rsid w:val="00C408DB"/>
    <w:rsid w:val="00C40B7D"/>
    <w:rsid w:val="00C413FE"/>
    <w:rsid w:val="00C41634"/>
    <w:rsid w:val="00C42130"/>
    <w:rsid w:val="00C4214B"/>
    <w:rsid w:val="00C4224C"/>
    <w:rsid w:val="00C42295"/>
    <w:rsid w:val="00C4258C"/>
    <w:rsid w:val="00C42784"/>
    <w:rsid w:val="00C429E1"/>
    <w:rsid w:val="00C431B5"/>
    <w:rsid w:val="00C439F0"/>
    <w:rsid w:val="00C43CE7"/>
    <w:rsid w:val="00C43D64"/>
    <w:rsid w:val="00C44189"/>
    <w:rsid w:val="00C4464F"/>
    <w:rsid w:val="00C447FB"/>
    <w:rsid w:val="00C44ADA"/>
    <w:rsid w:val="00C44DE2"/>
    <w:rsid w:val="00C450E6"/>
    <w:rsid w:val="00C45A9C"/>
    <w:rsid w:val="00C45B3D"/>
    <w:rsid w:val="00C46B53"/>
    <w:rsid w:val="00C470AA"/>
    <w:rsid w:val="00C47AE8"/>
    <w:rsid w:val="00C47E73"/>
    <w:rsid w:val="00C47FCA"/>
    <w:rsid w:val="00C50771"/>
    <w:rsid w:val="00C508B7"/>
    <w:rsid w:val="00C51D11"/>
    <w:rsid w:val="00C51E82"/>
    <w:rsid w:val="00C5213E"/>
    <w:rsid w:val="00C5257E"/>
    <w:rsid w:val="00C52A41"/>
    <w:rsid w:val="00C52A73"/>
    <w:rsid w:val="00C52B7D"/>
    <w:rsid w:val="00C531B4"/>
    <w:rsid w:val="00C532F9"/>
    <w:rsid w:val="00C5340E"/>
    <w:rsid w:val="00C53E22"/>
    <w:rsid w:val="00C5430E"/>
    <w:rsid w:val="00C54C62"/>
    <w:rsid w:val="00C5594F"/>
    <w:rsid w:val="00C5596F"/>
    <w:rsid w:val="00C55ADC"/>
    <w:rsid w:val="00C55CE2"/>
    <w:rsid w:val="00C5638E"/>
    <w:rsid w:val="00C5644A"/>
    <w:rsid w:val="00C56918"/>
    <w:rsid w:val="00C569CA"/>
    <w:rsid w:val="00C56C48"/>
    <w:rsid w:val="00C56D2F"/>
    <w:rsid w:val="00C5707E"/>
    <w:rsid w:val="00C570FD"/>
    <w:rsid w:val="00C57451"/>
    <w:rsid w:val="00C578F1"/>
    <w:rsid w:val="00C57CC6"/>
    <w:rsid w:val="00C57FDF"/>
    <w:rsid w:val="00C601EB"/>
    <w:rsid w:val="00C60358"/>
    <w:rsid w:val="00C6038C"/>
    <w:rsid w:val="00C606DE"/>
    <w:rsid w:val="00C60802"/>
    <w:rsid w:val="00C60EC1"/>
    <w:rsid w:val="00C60FFC"/>
    <w:rsid w:val="00C6119C"/>
    <w:rsid w:val="00C613F7"/>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464"/>
    <w:rsid w:val="00C64469"/>
    <w:rsid w:val="00C64626"/>
    <w:rsid w:val="00C64849"/>
    <w:rsid w:val="00C64EDC"/>
    <w:rsid w:val="00C6527C"/>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953"/>
    <w:rsid w:val="00C72EF5"/>
    <w:rsid w:val="00C732C5"/>
    <w:rsid w:val="00C7348B"/>
    <w:rsid w:val="00C7357D"/>
    <w:rsid w:val="00C7391E"/>
    <w:rsid w:val="00C73F6C"/>
    <w:rsid w:val="00C740FD"/>
    <w:rsid w:val="00C74157"/>
    <w:rsid w:val="00C7448E"/>
    <w:rsid w:val="00C74857"/>
    <w:rsid w:val="00C748E2"/>
    <w:rsid w:val="00C74EF5"/>
    <w:rsid w:val="00C75004"/>
    <w:rsid w:val="00C755E8"/>
    <w:rsid w:val="00C758EB"/>
    <w:rsid w:val="00C75970"/>
    <w:rsid w:val="00C75AC4"/>
    <w:rsid w:val="00C75B22"/>
    <w:rsid w:val="00C75C9D"/>
    <w:rsid w:val="00C761D8"/>
    <w:rsid w:val="00C76789"/>
    <w:rsid w:val="00C76A56"/>
    <w:rsid w:val="00C76A6B"/>
    <w:rsid w:val="00C76F37"/>
    <w:rsid w:val="00C7731D"/>
    <w:rsid w:val="00C77675"/>
    <w:rsid w:val="00C778A1"/>
    <w:rsid w:val="00C7799E"/>
    <w:rsid w:val="00C77DF7"/>
    <w:rsid w:val="00C80547"/>
    <w:rsid w:val="00C807B5"/>
    <w:rsid w:val="00C80B1D"/>
    <w:rsid w:val="00C8132B"/>
    <w:rsid w:val="00C8198E"/>
    <w:rsid w:val="00C81B30"/>
    <w:rsid w:val="00C82387"/>
    <w:rsid w:val="00C825A9"/>
    <w:rsid w:val="00C83003"/>
    <w:rsid w:val="00C832C7"/>
    <w:rsid w:val="00C841CE"/>
    <w:rsid w:val="00C84C47"/>
    <w:rsid w:val="00C84CE0"/>
    <w:rsid w:val="00C84EAA"/>
    <w:rsid w:val="00C8534D"/>
    <w:rsid w:val="00C85438"/>
    <w:rsid w:val="00C85E45"/>
    <w:rsid w:val="00C8624E"/>
    <w:rsid w:val="00C86379"/>
    <w:rsid w:val="00C864DB"/>
    <w:rsid w:val="00C86D7E"/>
    <w:rsid w:val="00C876C7"/>
    <w:rsid w:val="00C8781D"/>
    <w:rsid w:val="00C87C99"/>
    <w:rsid w:val="00C87F6A"/>
    <w:rsid w:val="00C87FE9"/>
    <w:rsid w:val="00C901A9"/>
    <w:rsid w:val="00C90424"/>
    <w:rsid w:val="00C905AC"/>
    <w:rsid w:val="00C90B43"/>
    <w:rsid w:val="00C90BF7"/>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3CB9"/>
    <w:rsid w:val="00C945EC"/>
    <w:rsid w:val="00C94BFF"/>
    <w:rsid w:val="00C94C81"/>
    <w:rsid w:val="00C94CC5"/>
    <w:rsid w:val="00C94E45"/>
    <w:rsid w:val="00C95300"/>
    <w:rsid w:val="00C95500"/>
    <w:rsid w:val="00C95548"/>
    <w:rsid w:val="00C95730"/>
    <w:rsid w:val="00C95962"/>
    <w:rsid w:val="00C95CD4"/>
    <w:rsid w:val="00C96127"/>
    <w:rsid w:val="00C96D94"/>
    <w:rsid w:val="00C96FE0"/>
    <w:rsid w:val="00C973E2"/>
    <w:rsid w:val="00C97665"/>
    <w:rsid w:val="00C977FB"/>
    <w:rsid w:val="00C97AF1"/>
    <w:rsid w:val="00C97E38"/>
    <w:rsid w:val="00CA02C2"/>
    <w:rsid w:val="00CA09AA"/>
    <w:rsid w:val="00CA0BAF"/>
    <w:rsid w:val="00CA114D"/>
    <w:rsid w:val="00CA1225"/>
    <w:rsid w:val="00CA18D2"/>
    <w:rsid w:val="00CA22B6"/>
    <w:rsid w:val="00CA2919"/>
    <w:rsid w:val="00CA2964"/>
    <w:rsid w:val="00CA2AA9"/>
    <w:rsid w:val="00CA2C56"/>
    <w:rsid w:val="00CA2E85"/>
    <w:rsid w:val="00CA32E5"/>
    <w:rsid w:val="00CA3750"/>
    <w:rsid w:val="00CA3CF5"/>
    <w:rsid w:val="00CA4A3F"/>
    <w:rsid w:val="00CA4B2D"/>
    <w:rsid w:val="00CA4C14"/>
    <w:rsid w:val="00CA4FE7"/>
    <w:rsid w:val="00CA51A0"/>
    <w:rsid w:val="00CA5974"/>
    <w:rsid w:val="00CA5D26"/>
    <w:rsid w:val="00CA6164"/>
    <w:rsid w:val="00CA6A85"/>
    <w:rsid w:val="00CA7148"/>
    <w:rsid w:val="00CA71DA"/>
    <w:rsid w:val="00CA7202"/>
    <w:rsid w:val="00CA73B2"/>
    <w:rsid w:val="00CA74E8"/>
    <w:rsid w:val="00CA76C9"/>
    <w:rsid w:val="00CB00C9"/>
    <w:rsid w:val="00CB033E"/>
    <w:rsid w:val="00CB047F"/>
    <w:rsid w:val="00CB098D"/>
    <w:rsid w:val="00CB0A7B"/>
    <w:rsid w:val="00CB0C2A"/>
    <w:rsid w:val="00CB0E69"/>
    <w:rsid w:val="00CB11BD"/>
    <w:rsid w:val="00CB1368"/>
    <w:rsid w:val="00CB168F"/>
    <w:rsid w:val="00CB1D87"/>
    <w:rsid w:val="00CB1D94"/>
    <w:rsid w:val="00CB1DBD"/>
    <w:rsid w:val="00CB1F2A"/>
    <w:rsid w:val="00CB2836"/>
    <w:rsid w:val="00CB31BE"/>
    <w:rsid w:val="00CB3888"/>
    <w:rsid w:val="00CB3ABC"/>
    <w:rsid w:val="00CB4626"/>
    <w:rsid w:val="00CB480A"/>
    <w:rsid w:val="00CB4FA5"/>
    <w:rsid w:val="00CB510D"/>
    <w:rsid w:val="00CB558B"/>
    <w:rsid w:val="00CB5630"/>
    <w:rsid w:val="00CB5649"/>
    <w:rsid w:val="00CB58CB"/>
    <w:rsid w:val="00CB58DD"/>
    <w:rsid w:val="00CB590E"/>
    <w:rsid w:val="00CB59DE"/>
    <w:rsid w:val="00CB5A9F"/>
    <w:rsid w:val="00CB5EF8"/>
    <w:rsid w:val="00CB6343"/>
    <w:rsid w:val="00CB6358"/>
    <w:rsid w:val="00CB63B4"/>
    <w:rsid w:val="00CB68B3"/>
    <w:rsid w:val="00CB6F9E"/>
    <w:rsid w:val="00CB6FBB"/>
    <w:rsid w:val="00CB7131"/>
    <w:rsid w:val="00CB7648"/>
    <w:rsid w:val="00CB7B6B"/>
    <w:rsid w:val="00CC009C"/>
    <w:rsid w:val="00CC00B7"/>
    <w:rsid w:val="00CC034B"/>
    <w:rsid w:val="00CC079E"/>
    <w:rsid w:val="00CC0AA7"/>
    <w:rsid w:val="00CC0C58"/>
    <w:rsid w:val="00CC0E56"/>
    <w:rsid w:val="00CC12AB"/>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480"/>
    <w:rsid w:val="00CC4C5E"/>
    <w:rsid w:val="00CC4CCF"/>
    <w:rsid w:val="00CC4F58"/>
    <w:rsid w:val="00CC4FF9"/>
    <w:rsid w:val="00CC5638"/>
    <w:rsid w:val="00CC57AE"/>
    <w:rsid w:val="00CC5867"/>
    <w:rsid w:val="00CC5E0D"/>
    <w:rsid w:val="00CC606C"/>
    <w:rsid w:val="00CC64E3"/>
    <w:rsid w:val="00CC6826"/>
    <w:rsid w:val="00CC6B0F"/>
    <w:rsid w:val="00CC6C99"/>
    <w:rsid w:val="00CC6FF7"/>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28BE"/>
    <w:rsid w:val="00CD2B21"/>
    <w:rsid w:val="00CD2E5B"/>
    <w:rsid w:val="00CD309B"/>
    <w:rsid w:val="00CD3122"/>
    <w:rsid w:val="00CD325D"/>
    <w:rsid w:val="00CD32F3"/>
    <w:rsid w:val="00CD33BD"/>
    <w:rsid w:val="00CD355F"/>
    <w:rsid w:val="00CD369E"/>
    <w:rsid w:val="00CD3D0C"/>
    <w:rsid w:val="00CD3E10"/>
    <w:rsid w:val="00CD3F09"/>
    <w:rsid w:val="00CD3FAF"/>
    <w:rsid w:val="00CD3FD7"/>
    <w:rsid w:val="00CD42FD"/>
    <w:rsid w:val="00CD450D"/>
    <w:rsid w:val="00CD46FE"/>
    <w:rsid w:val="00CD492B"/>
    <w:rsid w:val="00CD499A"/>
    <w:rsid w:val="00CD4B29"/>
    <w:rsid w:val="00CD5423"/>
    <w:rsid w:val="00CD545C"/>
    <w:rsid w:val="00CD5585"/>
    <w:rsid w:val="00CD57B7"/>
    <w:rsid w:val="00CD59B7"/>
    <w:rsid w:val="00CD5C02"/>
    <w:rsid w:val="00CD5F7D"/>
    <w:rsid w:val="00CD61E3"/>
    <w:rsid w:val="00CD6814"/>
    <w:rsid w:val="00CD69DB"/>
    <w:rsid w:val="00CD6CE1"/>
    <w:rsid w:val="00CD6E0B"/>
    <w:rsid w:val="00CD7385"/>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79B"/>
    <w:rsid w:val="00CE5AD7"/>
    <w:rsid w:val="00CE5BB4"/>
    <w:rsid w:val="00CE5D2C"/>
    <w:rsid w:val="00CE5E50"/>
    <w:rsid w:val="00CE697C"/>
    <w:rsid w:val="00CE69F3"/>
    <w:rsid w:val="00CE6AD5"/>
    <w:rsid w:val="00CE6E24"/>
    <w:rsid w:val="00CE6E29"/>
    <w:rsid w:val="00CE7458"/>
    <w:rsid w:val="00CE76BD"/>
    <w:rsid w:val="00CE76D1"/>
    <w:rsid w:val="00CE79BC"/>
    <w:rsid w:val="00CE7A2C"/>
    <w:rsid w:val="00CF02AC"/>
    <w:rsid w:val="00CF057C"/>
    <w:rsid w:val="00CF06E6"/>
    <w:rsid w:val="00CF0C89"/>
    <w:rsid w:val="00CF0DE0"/>
    <w:rsid w:val="00CF18AB"/>
    <w:rsid w:val="00CF1AA6"/>
    <w:rsid w:val="00CF20C8"/>
    <w:rsid w:val="00CF233B"/>
    <w:rsid w:val="00CF23D5"/>
    <w:rsid w:val="00CF2639"/>
    <w:rsid w:val="00CF277A"/>
    <w:rsid w:val="00CF2783"/>
    <w:rsid w:val="00CF2CC6"/>
    <w:rsid w:val="00CF2E93"/>
    <w:rsid w:val="00CF2FBF"/>
    <w:rsid w:val="00CF33BA"/>
    <w:rsid w:val="00CF34D1"/>
    <w:rsid w:val="00CF35DA"/>
    <w:rsid w:val="00CF3C02"/>
    <w:rsid w:val="00CF3F01"/>
    <w:rsid w:val="00CF40E9"/>
    <w:rsid w:val="00CF46E1"/>
    <w:rsid w:val="00CF5005"/>
    <w:rsid w:val="00CF50A9"/>
    <w:rsid w:val="00CF51CB"/>
    <w:rsid w:val="00CF53F7"/>
    <w:rsid w:val="00CF577A"/>
    <w:rsid w:val="00CF61A3"/>
    <w:rsid w:val="00CF66DE"/>
    <w:rsid w:val="00CF6848"/>
    <w:rsid w:val="00CF6AF3"/>
    <w:rsid w:val="00CF6C7B"/>
    <w:rsid w:val="00CF6C9A"/>
    <w:rsid w:val="00CF6F64"/>
    <w:rsid w:val="00CF745A"/>
    <w:rsid w:val="00CF7CCF"/>
    <w:rsid w:val="00D00522"/>
    <w:rsid w:val="00D0066F"/>
    <w:rsid w:val="00D00B22"/>
    <w:rsid w:val="00D0117B"/>
    <w:rsid w:val="00D012CA"/>
    <w:rsid w:val="00D01469"/>
    <w:rsid w:val="00D017EE"/>
    <w:rsid w:val="00D0182B"/>
    <w:rsid w:val="00D0186E"/>
    <w:rsid w:val="00D01C73"/>
    <w:rsid w:val="00D02369"/>
    <w:rsid w:val="00D02379"/>
    <w:rsid w:val="00D02AD4"/>
    <w:rsid w:val="00D02C36"/>
    <w:rsid w:val="00D02E17"/>
    <w:rsid w:val="00D0327B"/>
    <w:rsid w:val="00D03334"/>
    <w:rsid w:val="00D03403"/>
    <w:rsid w:val="00D03D72"/>
    <w:rsid w:val="00D03F30"/>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625"/>
    <w:rsid w:val="00D10B97"/>
    <w:rsid w:val="00D10D0E"/>
    <w:rsid w:val="00D112DD"/>
    <w:rsid w:val="00D115D9"/>
    <w:rsid w:val="00D11656"/>
    <w:rsid w:val="00D11873"/>
    <w:rsid w:val="00D11C73"/>
    <w:rsid w:val="00D11D4C"/>
    <w:rsid w:val="00D11EEE"/>
    <w:rsid w:val="00D11FAE"/>
    <w:rsid w:val="00D1225F"/>
    <w:rsid w:val="00D12440"/>
    <w:rsid w:val="00D12487"/>
    <w:rsid w:val="00D126E6"/>
    <w:rsid w:val="00D12B75"/>
    <w:rsid w:val="00D12EB0"/>
    <w:rsid w:val="00D12FC9"/>
    <w:rsid w:val="00D1357E"/>
    <w:rsid w:val="00D13880"/>
    <w:rsid w:val="00D13BBC"/>
    <w:rsid w:val="00D13CCD"/>
    <w:rsid w:val="00D14204"/>
    <w:rsid w:val="00D146CC"/>
    <w:rsid w:val="00D14D79"/>
    <w:rsid w:val="00D1591E"/>
    <w:rsid w:val="00D15D9D"/>
    <w:rsid w:val="00D15EEF"/>
    <w:rsid w:val="00D1624D"/>
    <w:rsid w:val="00D16BA8"/>
    <w:rsid w:val="00D16DEE"/>
    <w:rsid w:val="00D17055"/>
    <w:rsid w:val="00D1705E"/>
    <w:rsid w:val="00D174E5"/>
    <w:rsid w:val="00D1761F"/>
    <w:rsid w:val="00D17669"/>
    <w:rsid w:val="00D17B87"/>
    <w:rsid w:val="00D17F37"/>
    <w:rsid w:val="00D20171"/>
    <w:rsid w:val="00D20189"/>
    <w:rsid w:val="00D2018F"/>
    <w:rsid w:val="00D202D3"/>
    <w:rsid w:val="00D20ECA"/>
    <w:rsid w:val="00D20F77"/>
    <w:rsid w:val="00D2109E"/>
    <w:rsid w:val="00D21518"/>
    <w:rsid w:val="00D215E6"/>
    <w:rsid w:val="00D2171B"/>
    <w:rsid w:val="00D217CE"/>
    <w:rsid w:val="00D21810"/>
    <w:rsid w:val="00D21978"/>
    <w:rsid w:val="00D22148"/>
    <w:rsid w:val="00D228DD"/>
    <w:rsid w:val="00D22D2B"/>
    <w:rsid w:val="00D23556"/>
    <w:rsid w:val="00D2390D"/>
    <w:rsid w:val="00D23A36"/>
    <w:rsid w:val="00D23B89"/>
    <w:rsid w:val="00D23C86"/>
    <w:rsid w:val="00D23CE2"/>
    <w:rsid w:val="00D23EAA"/>
    <w:rsid w:val="00D24442"/>
    <w:rsid w:val="00D246B5"/>
    <w:rsid w:val="00D2485B"/>
    <w:rsid w:val="00D24920"/>
    <w:rsid w:val="00D24FEC"/>
    <w:rsid w:val="00D25A07"/>
    <w:rsid w:val="00D25ECB"/>
    <w:rsid w:val="00D261F9"/>
    <w:rsid w:val="00D261FB"/>
    <w:rsid w:val="00D26283"/>
    <w:rsid w:val="00D26288"/>
    <w:rsid w:val="00D263B5"/>
    <w:rsid w:val="00D263F5"/>
    <w:rsid w:val="00D26586"/>
    <w:rsid w:val="00D26DBE"/>
    <w:rsid w:val="00D27A04"/>
    <w:rsid w:val="00D27F01"/>
    <w:rsid w:val="00D3030E"/>
    <w:rsid w:val="00D30817"/>
    <w:rsid w:val="00D30C46"/>
    <w:rsid w:val="00D30FC7"/>
    <w:rsid w:val="00D31B49"/>
    <w:rsid w:val="00D31B9F"/>
    <w:rsid w:val="00D31BEA"/>
    <w:rsid w:val="00D31D95"/>
    <w:rsid w:val="00D31EA1"/>
    <w:rsid w:val="00D32B6E"/>
    <w:rsid w:val="00D33313"/>
    <w:rsid w:val="00D33410"/>
    <w:rsid w:val="00D33AB3"/>
    <w:rsid w:val="00D33AFC"/>
    <w:rsid w:val="00D33F63"/>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DD"/>
    <w:rsid w:val="00D40BE3"/>
    <w:rsid w:val="00D40E25"/>
    <w:rsid w:val="00D40E78"/>
    <w:rsid w:val="00D40EA4"/>
    <w:rsid w:val="00D40F4A"/>
    <w:rsid w:val="00D41009"/>
    <w:rsid w:val="00D4169D"/>
    <w:rsid w:val="00D41901"/>
    <w:rsid w:val="00D41CD0"/>
    <w:rsid w:val="00D421D9"/>
    <w:rsid w:val="00D422E4"/>
    <w:rsid w:val="00D429DA"/>
    <w:rsid w:val="00D42B71"/>
    <w:rsid w:val="00D42D7E"/>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2E"/>
    <w:rsid w:val="00D50F95"/>
    <w:rsid w:val="00D5102A"/>
    <w:rsid w:val="00D513F0"/>
    <w:rsid w:val="00D51565"/>
    <w:rsid w:val="00D51910"/>
    <w:rsid w:val="00D51AAF"/>
    <w:rsid w:val="00D51F84"/>
    <w:rsid w:val="00D5214D"/>
    <w:rsid w:val="00D52200"/>
    <w:rsid w:val="00D5240D"/>
    <w:rsid w:val="00D52550"/>
    <w:rsid w:val="00D526A6"/>
    <w:rsid w:val="00D5294C"/>
    <w:rsid w:val="00D531F1"/>
    <w:rsid w:val="00D53205"/>
    <w:rsid w:val="00D53658"/>
    <w:rsid w:val="00D53768"/>
    <w:rsid w:val="00D53C63"/>
    <w:rsid w:val="00D5448C"/>
    <w:rsid w:val="00D549D1"/>
    <w:rsid w:val="00D54C59"/>
    <w:rsid w:val="00D54D88"/>
    <w:rsid w:val="00D55115"/>
    <w:rsid w:val="00D5521C"/>
    <w:rsid w:val="00D5526F"/>
    <w:rsid w:val="00D552BA"/>
    <w:rsid w:val="00D554E6"/>
    <w:rsid w:val="00D55723"/>
    <w:rsid w:val="00D55935"/>
    <w:rsid w:val="00D55B68"/>
    <w:rsid w:val="00D55C01"/>
    <w:rsid w:val="00D55C37"/>
    <w:rsid w:val="00D55F90"/>
    <w:rsid w:val="00D56330"/>
    <w:rsid w:val="00D563C2"/>
    <w:rsid w:val="00D56450"/>
    <w:rsid w:val="00D565F6"/>
    <w:rsid w:val="00D569BD"/>
    <w:rsid w:val="00D56AFF"/>
    <w:rsid w:val="00D56C31"/>
    <w:rsid w:val="00D56D65"/>
    <w:rsid w:val="00D572B2"/>
    <w:rsid w:val="00D578C5"/>
    <w:rsid w:val="00D57B50"/>
    <w:rsid w:val="00D57C20"/>
    <w:rsid w:val="00D57F0A"/>
    <w:rsid w:val="00D6005F"/>
    <w:rsid w:val="00D600BE"/>
    <w:rsid w:val="00D60189"/>
    <w:rsid w:val="00D60207"/>
    <w:rsid w:val="00D60545"/>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F9"/>
    <w:rsid w:val="00D6485C"/>
    <w:rsid w:val="00D64CB8"/>
    <w:rsid w:val="00D64EA1"/>
    <w:rsid w:val="00D65027"/>
    <w:rsid w:val="00D65398"/>
    <w:rsid w:val="00D65404"/>
    <w:rsid w:val="00D6575A"/>
    <w:rsid w:val="00D657F3"/>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540"/>
    <w:rsid w:val="00D7274A"/>
    <w:rsid w:val="00D72E5B"/>
    <w:rsid w:val="00D73347"/>
    <w:rsid w:val="00D73A3C"/>
    <w:rsid w:val="00D73A6B"/>
    <w:rsid w:val="00D73DAD"/>
    <w:rsid w:val="00D73E0D"/>
    <w:rsid w:val="00D74461"/>
    <w:rsid w:val="00D7480B"/>
    <w:rsid w:val="00D74AF7"/>
    <w:rsid w:val="00D74EA0"/>
    <w:rsid w:val="00D7505F"/>
    <w:rsid w:val="00D75297"/>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58E"/>
    <w:rsid w:val="00D83A89"/>
    <w:rsid w:val="00D83C71"/>
    <w:rsid w:val="00D83F66"/>
    <w:rsid w:val="00D84268"/>
    <w:rsid w:val="00D8432B"/>
    <w:rsid w:val="00D8438A"/>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454"/>
    <w:rsid w:val="00D91650"/>
    <w:rsid w:val="00D91C14"/>
    <w:rsid w:val="00D91C54"/>
    <w:rsid w:val="00D91E52"/>
    <w:rsid w:val="00D91E9C"/>
    <w:rsid w:val="00D91F8C"/>
    <w:rsid w:val="00D92265"/>
    <w:rsid w:val="00D9230B"/>
    <w:rsid w:val="00D923B9"/>
    <w:rsid w:val="00D92558"/>
    <w:rsid w:val="00D925D8"/>
    <w:rsid w:val="00D92633"/>
    <w:rsid w:val="00D92722"/>
    <w:rsid w:val="00D92CBA"/>
    <w:rsid w:val="00D92CBC"/>
    <w:rsid w:val="00D92E8A"/>
    <w:rsid w:val="00D92F93"/>
    <w:rsid w:val="00D92FD3"/>
    <w:rsid w:val="00D930FC"/>
    <w:rsid w:val="00D931F2"/>
    <w:rsid w:val="00D948A0"/>
    <w:rsid w:val="00D94BB0"/>
    <w:rsid w:val="00D94EA5"/>
    <w:rsid w:val="00D94FF3"/>
    <w:rsid w:val="00D957C0"/>
    <w:rsid w:val="00D95845"/>
    <w:rsid w:val="00D95BF0"/>
    <w:rsid w:val="00D95BFF"/>
    <w:rsid w:val="00D96193"/>
    <w:rsid w:val="00D96DD2"/>
    <w:rsid w:val="00D97220"/>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4DB5"/>
    <w:rsid w:val="00DA5A53"/>
    <w:rsid w:val="00DA5CA9"/>
    <w:rsid w:val="00DA5E7E"/>
    <w:rsid w:val="00DA5EA3"/>
    <w:rsid w:val="00DA6058"/>
    <w:rsid w:val="00DA63D6"/>
    <w:rsid w:val="00DA654C"/>
    <w:rsid w:val="00DA6F22"/>
    <w:rsid w:val="00DA714A"/>
    <w:rsid w:val="00DA71AF"/>
    <w:rsid w:val="00DA727D"/>
    <w:rsid w:val="00DA72D3"/>
    <w:rsid w:val="00DA7A85"/>
    <w:rsid w:val="00DA7BC7"/>
    <w:rsid w:val="00DA7E4C"/>
    <w:rsid w:val="00DB0487"/>
    <w:rsid w:val="00DB0564"/>
    <w:rsid w:val="00DB09F7"/>
    <w:rsid w:val="00DB0BF6"/>
    <w:rsid w:val="00DB1539"/>
    <w:rsid w:val="00DB1766"/>
    <w:rsid w:val="00DB191A"/>
    <w:rsid w:val="00DB1F0C"/>
    <w:rsid w:val="00DB1F98"/>
    <w:rsid w:val="00DB2551"/>
    <w:rsid w:val="00DB2615"/>
    <w:rsid w:val="00DB35C7"/>
    <w:rsid w:val="00DB375B"/>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479"/>
    <w:rsid w:val="00DC1624"/>
    <w:rsid w:val="00DC1763"/>
    <w:rsid w:val="00DC17B4"/>
    <w:rsid w:val="00DC22B7"/>
    <w:rsid w:val="00DC257F"/>
    <w:rsid w:val="00DC2898"/>
    <w:rsid w:val="00DC28A6"/>
    <w:rsid w:val="00DC28EC"/>
    <w:rsid w:val="00DC2B3E"/>
    <w:rsid w:val="00DC3131"/>
    <w:rsid w:val="00DC31C1"/>
    <w:rsid w:val="00DC32BB"/>
    <w:rsid w:val="00DC3B40"/>
    <w:rsid w:val="00DC3CE5"/>
    <w:rsid w:val="00DC3E1F"/>
    <w:rsid w:val="00DC3F58"/>
    <w:rsid w:val="00DC4287"/>
    <w:rsid w:val="00DC4317"/>
    <w:rsid w:val="00DC4B72"/>
    <w:rsid w:val="00DC4C08"/>
    <w:rsid w:val="00DC4D82"/>
    <w:rsid w:val="00DC4E9C"/>
    <w:rsid w:val="00DC522F"/>
    <w:rsid w:val="00DC588E"/>
    <w:rsid w:val="00DC5BD5"/>
    <w:rsid w:val="00DC5CAF"/>
    <w:rsid w:val="00DC65D8"/>
    <w:rsid w:val="00DC681D"/>
    <w:rsid w:val="00DC6A94"/>
    <w:rsid w:val="00DC6CBD"/>
    <w:rsid w:val="00DC6D6F"/>
    <w:rsid w:val="00DC7073"/>
    <w:rsid w:val="00DC72BE"/>
    <w:rsid w:val="00DC765F"/>
    <w:rsid w:val="00DC7722"/>
    <w:rsid w:val="00DC7890"/>
    <w:rsid w:val="00DD012D"/>
    <w:rsid w:val="00DD02C4"/>
    <w:rsid w:val="00DD0C93"/>
    <w:rsid w:val="00DD128A"/>
    <w:rsid w:val="00DD12B1"/>
    <w:rsid w:val="00DD12B5"/>
    <w:rsid w:val="00DD1422"/>
    <w:rsid w:val="00DD1947"/>
    <w:rsid w:val="00DD1A59"/>
    <w:rsid w:val="00DD1AA9"/>
    <w:rsid w:val="00DD1B2E"/>
    <w:rsid w:val="00DD1ED7"/>
    <w:rsid w:val="00DD23D2"/>
    <w:rsid w:val="00DD242B"/>
    <w:rsid w:val="00DD28C5"/>
    <w:rsid w:val="00DD2FE5"/>
    <w:rsid w:val="00DD3401"/>
    <w:rsid w:val="00DD3430"/>
    <w:rsid w:val="00DD3480"/>
    <w:rsid w:val="00DD34BA"/>
    <w:rsid w:val="00DD3565"/>
    <w:rsid w:val="00DD3E88"/>
    <w:rsid w:val="00DD43A4"/>
    <w:rsid w:val="00DD4546"/>
    <w:rsid w:val="00DD49D3"/>
    <w:rsid w:val="00DD4CE8"/>
    <w:rsid w:val="00DD4DF8"/>
    <w:rsid w:val="00DD5238"/>
    <w:rsid w:val="00DD5337"/>
    <w:rsid w:val="00DD5DA0"/>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15CF"/>
    <w:rsid w:val="00DE164F"/>
    <w:rsid w:val="00DE1A1F"/>
    <w:rsid w:val="00DE21CF"/>
    <w:rsid w:val="00DE279F"/>
    <w:rsid w:val="00DE2B1A"/>
    <w:rsid w:val="00DE2D4B"/>
    <w:rsid w:val="00DE2E2B"/>
    <w:rsid w:val="00DE3083"/>
    <w:rsid w:val="00DE3145"/>
    <w:rsid w:val="00DE364E"/>
    <w:rsid w:val="00DE3D89"/>
    <w:rsid w:val="00DE3E7C"/>
    <w:rsid w:val="00DE3F49"/>
    <w:rsid w:val="00DE4167"/>
    <w:rsid w:val="00DE464E"/>
    <w:rsid w:val="00DE4664"/>
    <w:rsid w:val="00DE47CE"/>
    <w:rsid w:val="00DE480D"/>
    <w:rsid w:val="00DE4B0C"/>
    <w:rsid w:val="00DE4D74"/>
    <w:rsid w:val="00DE4E71"/>
    <w:rsid w:val="00DE516B"/>
    <w:rsid w:val="00DE5263"/>
    <w:rsid w:val="00DE59DC"/>
    <w:rsid w:val="00DE5A4A"/>
    <w:rsid w:val="00DE61AA"/>
    <w:rsid w:val="00DE6246"/>
    <w:rsid w:val="00DE6A5A"/>
    <w:rsid w:val="00DE6AE7"/>
    <w:rsid w:val="00DE6F9D"/>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4092"/>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E8"/>
    <w:rsid w:val="00E1654E"/>
    <w:rsid w:val="00E1677E"/>
    <w:rsid w:val="00E167D4"/>
    <w:rsid w:val="00E16B25"/>
    <w:rsid w:val="00E17083"/>
    <w:rsid w:val="00E1737B"/>
    <w:rsid w:val="00E175FF"/>
    <w:rsid w:val="00E17A78"/>
    <w:rsid w:val="00E17C3F"/>
    <w:rsid w:val="00E17CFB"/>
    <w:rsid w:val="00E202D7"/>
    <w:rsid w:val="00E202F9"/>
    <w:rsid w:val="00E2043E"/>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EF3"/>
    <w:rsid w:val="00E25F49"/>
    <w:rsid w:val="00E26093"/>
    <w:rsid w:val="00E2617B"/>
    <w:rsid w:val="00E26331"/>
    <w:rsid w:val="00E26752"/>
    <w:rsid w:val="00E2690E"/>
    <w:rsid w:val="00E272FE"/>
    <w:rsid w:val="00E278A2"/>
    <w:rsid w:val="00E27E06"/>
    <w:rsid w:val="00E27E16"/>
    <w:rsid w:val="00E30517"/>
    <w:rsid w:val="00E3070A"/>
    <w:rsid w:val="00E3083A"/>
    <w:rsid w:val="00E30A72"/>
    <w:rsid w:val="00E3124A"/>
    <w:rsid w:val="00E31371"/>
    <w:rsid w:val="00E31506"/>
    <w:rsid w:val="00E315AE"/>
    <w:rsid w:val="00E31970"/>
    <w:rsid w:val="00E31CC5"/>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6DBE"/>
    <w:rsid w:val="00E37074"/>
    <w:rsid w:val="00E370DC"/>
    <w:rsid w:val="00E377BF"/>
    <w:rsid w:val="00E37C25"/>
    <w:rsid w:val="00E4007C"/>
    <w:rsid w:val="00E40105"/>
    <w:rsid w:val="00E40362"/>
    <w:rsid w:val="00E40784"/>
    <w:rsid w:val="00E40DAE"/>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804"/>
    <w:rsid w:val="00E45A9D"/>
    <w:rsid w:val="00E460A1"/>
    <w:rsid w:val="00E461C7"/>
    <w:rsid w:val="00E4679E"/>
    <w:rsid w:val="00E46809"/>
    <w:rsid w:val="00E46814"/>
    <w:rsid w:val="00E468E4"/>
    <w:rsid w:val="00E46B2E"/>
    <w:rsid w:val="00E46CC9"/>
    <w:rsid w:val="00E47761"/>
    <w:rsid w:val="00E47878"/>
    <w:rsid w:val="00E4793B"/>
    <w:rsid w:val="00E479BE"/>
    <w:rsid w:val="00E47B8B"/>
    <w:rsid w:val="00E47D5F"/>
    <w:rsid w:val="00E47D96"/>
    <w:rsid w:val="00E50149"/>
    <w:rsid w:val="00E50185"/>
    <w:rsid w:val="00E5030F"/>
    <w:rsid w:val="00E5064D"/>
    <w:rsid w:val="00E509E6"/>
    <w:rsid w:val="00E50F4C"/>
    <w:rsid w:val="00E50FF0"/>
    <w:rsid w:val="00E514DD"/>
    <w:rsid w:val="00E51548"/>
    <w:rsid w:val="00E515A3"/>
    <w:rsid w:val="00E51A30"/>
    <w:rsid w:val="00E51E23"/>
    <w:rsid w:val="00E5241D"/>
    <w:rsid w:val="00E52433"/>
    <w:rsid w:val="00E527D3"/>
    <w:rsid w:val="00E52CCE"/>
    <w:rsid w:val="00E52F76"/>
    <w:rsid w:val="00E52FA4"/>
    <w:rsid w:val="00E5315C"/>
    <w:rsid w:val="00E538E0"/>
    <w:rsid w:val="00E5445C"/>
    <w:rsid w:val="00E548A8"/>
    <w:rsid w:val="00E549A2"/>
    <w:rsid w:val="00E54AB0"/>
    <w:rsid w:val="00E54D33"/>
    <w:rsid w:val="00E552FA"/>
    <w:rsid w:val="00E55438"/>
    <w:rsid w:val="00E55BCA"/>
    <w:rsid w:val="00E55BED"/>
    <w:rsid w:val="00E56884"/>
    <w:rsid w:val="00E56B09"/>
    <w:rsid w:val="00E56B4F"/>
    <w:rsid w:val="00E5711F"/>
    <w:rsid w:val="00E5765B"/>
    <w:rsid w:val="00E6000E"/>
    <w:rsid w:val="00E602C9"/>
    <w:rsid w:val="00E608B7"/>
    <w:rsid w:val="00E60988"/>
    <w:rsid w:val="00E60E99"/>
    <w:rsid w:val="00E60F80"/>
    <w:rsid w:val="00E617F3"/>
    <w:rsid w:val="00E61843"/>
    <w:rsid w:val="00E61A52"/>
    <w:rsid w:val="00E61DAC"/>
    <w:rsid w:val="00E62399"/>
    <w:rsid w:val="00E624DA"/>
    <w:rsid w:val="00E6267B"/>
    <w:rsid w:val="00E629F9"/>
    <w:rsid w:val="00E62AF2"/>
    <w:rsid w:val="00E62D7B"/>
    <w:rsid w:val="00E62EE5"/>
    <w:rsid w:val="00E62EF3"/>
    <w:rsid w:val="00E62FD5"/>
    <w:rsid w:val="00E630F7"/>
    <w:rsid w:val="00E63750"/>
    <w:rsid w:val="00E639C4"/>
    <w:rsid w:val="00E6412A"/>
    <w:rsid w:val="00E64286"/>
    <w:rsid w:val="00E64763"/>
    <w:rsid w:val="00E64E2B"/>
    <w:rsid w:val="00E64FFC"/>
    <w:rsid w:val="00E650D3"/>
    <w:rsid w:val="00E651C8"/>
    <w:rsid w:val="00E65E6B"/>
    <w:rsid w:val="00E66253"/>
    <w:rsid w:val="00E6640D"/>
    <w:rsid w:val="00E6682F"/>
    <w:rsid w:val="00E66A1B"/>
    <w:rsid w:val="00E67551"/>
    <w:rsid w:val="00E676A6"/>
    <w:rsid w:val="00E67953"/>
    <w:rsid w:val="00E67D67"/>
    <w:rsid w:val="00E705E5"/>
    <w:rsid w:val="00E70B0C"/>
    <w:rsid w:val="00E70F4E"/>
    <w:rsid w:val="00E712AE"/>
    <w:rsid w:val="00E7191B"/>
    <w:rsid w:val="00E71BD6"/>
    <w:rsid w:val="00E71DF1"/>
    <w:rsid w:val="00E722EF"/>
    <w:rsid w:val="00E723D3"/>
    <w:rsid w:val="00E7242A"/>
    <w:rsid w:val="00E7245A"/>
    <w:rsid w:val="00E7288F"/>
    <w:rsid w:val="00E72ABE"/>
    <w:rsid w:val="00E72BCC"/>
    <w:rsid w:val="00E73065"/>
    <w:rsid w:val="00E7306F"/>
    <w:rsid w:val="00E73429"/>
    <w:rsid w:val="00E735F2"/>
    <w:rsid w:val="00E73633"/>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0F0C"/>
    <w:rsid w:val="00E810EC"/>
    <w:rsid w:val="00E8117B"/>
    <w:rsid w:val="00E81490"/>
    <w:rsid w:val="00E817BC"/>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1B"/>
    <w:rsid w:val="00E91BF2"/>
    <w:rsid w:val="00E91DC1"/>
    <w:rsid w:val="00E91DDE"/>
    <w:rsid w:val="00E91E61"/>
    <w:rsid w:val="00E920B8"/>
    <w:rsid w:val="00E92483"/>
    <w:rsid w:val="00E924C7"/>
    <w:rsid w:val="00E9268D"/>
    <w:rsid w:val="00E92E29"/>
    <w:rsid w:val="00E92F0A"/>
    <w:rsid w:val="00E93168"/>
    <w:rsid w:val="00E9346A"/>
    <w:rsid w:val="00E9374E"/>
    <w:rsid w:val="00E93895"/>
    <w:rsid w:val="00E93A7A"/>
    <w:rsid w:val="00E93B3D"/>
    <w:rsid w:val="00E93B6B"/>
    <w:rsid w:val="00E93C02"/>
    <w:rsid w:val="00E93D80"/>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1DE2"/>
    <w:rsid w:val="00EA213C"/>
    <w:rsid w:val="00EA21F0"/>
    <w:rsid w:val="00EA2271"/>
    <w:rsid w:val="00EA2730"/>
    <w:rsid w:val="00EA29A8"/>
    <w:rsid w:val="00EA3BDC"/>
    <w:rsid w:val="00EA3D67"/>
    <w:rsid w:val="00EA3DB9"/>
    <w:rsid w:val="00EA475F"/>
    <w:rsid w:val="00EA47D2"/>
    <w:rsid w:val="00EA4877"/>
    <w:rsid w:val="00EA4AC2"/>
    <w:rsid w:val="00EA4DBE"/>
    <w:rsid w:val="00EA4E21"/>
    <w:rsid w:val="00EA5029"/>
    <w:rsid w:val="00EA5335"/>
    <w:rsid w:val="00EA5386"/>
    <w:rsid w:val="00EA6506"/>
    <w:rsid w:val="00EA68DB"/>
    <w:rsid w:val="00EA708C"/>
    <w:rsid w:val="00EA7511"/>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71B"/>
    <w:rsid w:val="00EB2B2A"/>
    <w:rsid w:val="00EB338E"/>
    <w:rsid w:val="00EB3495"/>
    <w:rsid w:val="00EB35D4"/>
    <w:rsid w:val="00EB362F"/>
    <w:rsid w:val="00EB3953"/>
    <w:rsid w:val="00EB3A95"/>
    <w:rsid w:val="00EB3CE0"/>
    <w:rsid w:val="00EB3DB0"/>
    <w:rsid w:val="00EB3FBF"/>
    <w:rsid w:val="00EB410B"/>
    <w:rsid w:val="00EB42C8"/>
    <w:rsid w:val="00EB46FE"/>
    <w:rsid w:val="00EB475B"/>
    <w:rsid w:val="00EB4A13"/>
    <w:rsid w:val="00EB4F5B"/>
    <w:rsid w:val="00EB534C"/>
    <w:rsid w:val="00EB55D2"/>
    <w:rsid w:val="00EB55F5"/>
    <w:rsid w:val="00EB57E7"/>
    <w:rsid w:val="00EB593E"/>
    <w:rsid w:val="00EB5AC1"/>
    <w:rsid w:val="00EB5CC3"/>
    <w:rsid w:val="00EB6440"/>
    <w:rsid w:val="00EB6698"/>
    <w:rsid w:val="00EB6C27"/>
    <w:rsid w:val="00EB6C53"/>
    <w:rsid w:val="00EB7502"/>
    <w:rsid w:val="00EB7832"/>
    <w:rsid w:val="00EB7B45"/>
    <w:rsid w:val="00EB7C50"/>
    <w:rsid w:val="00EB7E4D"/>
    <w:rsid w:val="00EB7FE8"/>
    <w:rsid w:val="00EC00C9"/>
    <w:rsid w:val="00EC045E"/>
    <w:rsid w:val="00EC0930"/>
    <w:rsid w:val="00EC117E"/>
    <w:rsid w:val="00EC183D"/>
    <w:rsid w:val="00EC1D83"/>
    <w:rsid w:val="00EC2106"/>
    <w:rsid w:val="00EC265B"/>
    <w:rsid w:val="00EC2E21"/>
    <w:rsid w:val="00EC326A"/>
    <w:rsid w:val="00EC331F"/>
    <w:rsid w:val="00EC34CE"/>
    <w:rsid w:val="00EC3529"/>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A49"/>
    <w:rsid w:val="00EC7BC5"/>
    <w:rsid w:val="00EC7E48"/>
    <w:rsid w:val="00EC7E88"/>
    <w:rsid w:val="00ED022F"/>
    <w:rsid w:val="00ED04A4"/>
    <w:rsid w:val="00ED060E"/>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459E"/>
    <w:rsid w:val="00ED5122"/>
    <w:rsid w:val="00ED540E"/>
    <w:rsid w:val="00ED54F7"/>
    <w:rsid w:val="00ED58F2"/>
    <w:rsid w:val="00ED5BB5"/>
    <w:rsid w:val="00ED5EA8"/>
    <w:rsid w:val="00ED609A"/>
    <w:rsid w:val="00ED6675"/>
    <w:rsid w:val="00ED7140"/>
    <w:rsid w:val="00ED769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6CE"/>
    <w:rsid w:val="00EF3A28"/>
    <w:rsid w:val="00EF3A3D"/>
    <w:rsid w:val="00EF3A4A"/>
    <w:rsid w:val="00EF3D43"/>
    <w:rsid w:val="00EF3E21"/>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89"/>
    <w:rsid w:val="00EF76F1"/>
    <w:rsid w:val="00EF7878"/>
    <w:rsid w:val="00EF7DD6"/>
    <w:rsid w:val="00EF7FC0"/>
    <w:rsid w:val="00F000F0"/>
    <w:rsid w:val="00F00180"/>
    <w:rsid w:val="00F005E6"/>
    <w:rsid w:val="00F006E4"/>
    <w:rsid w:val="00F00923"/>
    <w:rsid w:val="00F00A86"/>
    <w:rsid w:val="00F00C9D"/>
    <w:rsid w:val="00F0145E"/>
    <w:rsid w:val="00F017CB"/>
    <w:rsid w:val="00F0180F"/>
    <w:rsid w:val="00F0197D"/>
    <w:rsid w:val="00F01A58"/>
    <w:rsid w:val="00F01B5E"/>
    <w:rsid w:val="00F02013"/>
    <w:rsid w:val="00F02202"/>
    <w:rsid w:val="00F023A1"/>
    <w:rsid w:val="00F024E9"/>
    <w:rsid w:val="00F026AE"/>
    <w:rsid w:val="00F027FF"/>
    <w:rsid w:val="00F02A36"/>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99A"/>
    <w:rsid w:val="00F05DA5"/>
    <w:rsid w:val="00F05EED"/>
    <w:rsid w:val="00F067F7"/>
    <w:rsid w:val="00F06D7C"/>
    <w:rsid w:val="00F06F02"/>
    <w:rsid w:val="00F0716E"/>
    <w:rsid w:val="00F071AD"/>
    <w:rsid w:val="00F10437"/>
    <w:rsid w:val="00F10465"/>
    <w:rsid w:val="00F10864"/>
    <w:rsid w:val="00F108F5"/>
    <w:rsid w:val="00F10AF1"/>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5C2B"/>
    <w:rsid w:val="00F16301"/>
    <w:rsid w:val="00F16BB1"/>
    <w:rsid w:val="00F16C41"/>
    <w:rsid w:val="00F17383"/>
    <w:rsid w:val="00F178A5"/>
    <w:rsid w:val="00F17A8F"/>
    <w:rsid w:val="00F17AD5"/>
    <w:rsid w:val="00F17CA7"/>
    <w:rsid w:val="00F20046"/>
    <w:rsid w:val="00F206FE"/>
    <w:rsid w:val="00F20783"/>
    <w:rsid w:val="00F20F5B"/>
    <w:rsid w:val="00F20F67"/>
    <w:rsid w:val="00F21048"/>
    <w:rsid w:val="00F210AB"/>
    <w:rsid w:val="00F210D5"/>
    <w:rsid w:val="00F215C3"/>
    <w:rsid w:val="00F21857"/>
    <w:rsid w:val="00F218EF"/>
    <w:rsid w:val="00F21A0B"/>
    <w:rsid w:val="00F21C83"/>
    <w:rsid w:val="00F21CED"/>
    <w:rsid w:val="00F222E0"/>
    <w:rsid w:val="00F22444"/>
    <w:rsid w:val="00F225A3"/>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09B"/>
    <w:rsid w:val="00F30117"/>
    <w:rsid w:val="00F30353"/>
    <w:rsid w:val="00F308C0"/>
    <w:rsid w:val="00F308EA"/>
    <w:rsid w:val="00F318E7"/>
    <w:rsid w:val="00F31A16"/>
    <w:rsid w:val="00F31ACD"/>
    <w:rsid w:val="00F31F17"/>
    <w:rsid w:val="00F322E1"/>
    <w:rsid w:val="00F3236F"/>
    <w:rsid w:val="00F32374"/>
    <w:rsid w:val="00F32F0E"/>
    <w:rsid w:val="00F32F3E"/>
    <w:rsid w:val="00F336DB"/>
    <w:rsid w:val="00F33794"/>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16DC"/>
    <w:rsid w:val="00F41EAF"/>
    <w:rsid w:val="00F41F89"/>
    <w:rsid w:val="00F4261B"/>
    <w:rsid w:val="00F42910"/>
    <w:rsid w:val="00F42C2B"/>
    <w:rsid w:val="00F42D9E"/>
    <w:rsid w:val="00F42F20"/>
    <w:rsid w:val="00F4359B"/>
    <w:rsid w:val="00F439C5"/>
    <w:rsid w:val="00F44833"/>
    <w:rsid w:val="00F44ACE"/>
    <w:rsid w:val="00F454AB"/>
    <w:rsid w:val="00F46018"/>
    <w:rsid w:val="00F4638D"/>
    <w:rsid w:val="00F465C1"/>
    <w:rsid w:val="00F4678D"/>
    <w:rsid w:val="00F467B0"/>
    <w:rsid w:val="00F46BBD"/>
    <w:rsid w:val="00F46E40"/>
    <w:rsid w:val="00F46F8B"/>
    <w:rsid w:val="00F47132"/>
    <w:rsid w:val="00F47497"/>
    <w:rsid w:val="00F47552"/>
    <w:rsid w:val="00F47728"/>
    <w:rsid w:val="00F47AFE"/>
    <w:rsid w:val="00F47CBA"/>
    <w:rsid w:val="00F50020"/>
    <w:rsid w:val="00F50080"/>
    <w:rsid w:val="00F501AA"/>
    <w:rsid w:val="00F50671"/>
    <w:rsid w:val="00F50849"/>
    <w:rsid w:val="00F512E6"/>
    <w:rsid w:val="00F513BA"/>
    <w:rsid w:val="00F51447"/>
    <w:rsid w:val="00F514EF"/>
    <w:rsid w:val="00F516F4"/>
    <w:rsid w:val="00F517F6"/>
    <w:rsid w:val="00F518A7"/>
    <w:rsid w:val="00F51C24"/>
    <w:rsid w:val="00F52756"/>
    <w:rsid w:val="00F52A47"/>
    <w:rsid w:val="00F52A4B"/>
    <w:rsid w:val="00F52C6C"/>
    <w:rsid w:val="00F52FA8"/>
    <w:rsid w:val="00F538CD"/>
    <w:rsid w:val="00F53F65"/>
    <w:rsid w:val="00F5418F"/>
    <w:rsid w:val="00F54192"/>
    <w:rsid w:val="00F542D8"/>
    <w:rsid w:val="00F54885"/>
    <w:rsid w:val="00F548C8"/>
    <w:rsid w:val="00F54CAA"/>
    <w:rsid w:val="00F55AC5"/>
    <w:rsid w:val="00F562BA"/>
    <w:rsid w:val="00F568FF"/>
    <w:rsid w:val="00F56918"/>
    <w:rsid w:val="00F56B25"/>
    <w:rsid w:val="00F56C6C"/>
    <w:rsid w:val="00F56E09"/>
    <w:rsid w:val="00F5765A"/>
    <w:rsid w:val="00F57704"/>
    <w:rsid w:val="00F5776A"/>
    <w:rsid w:val="00F577F9"/>
    <w:rsid w:val="00F57C72"/>
    <w:rsid w:val="00F6021A"/>
    <w:rsid w:val="00F60AC8"/>
    <w:rsid w:val="00F60D21"/>
    <w:rsid w:val="00F61158"/>
    <w:rsid w:val="00F61564"/>
    <w:rsid w:val="00F61701"/>
    <w:rsid w:val="00F61902"/>
    <w:rsid w:val="00F61FDE"/>
    <w:rsid w:val="00F61FDF"/>
    <w:rsid w:val="00F62222"/>
    <w:rsid w:val="00F622E3"/>
    <w:rsid w:val="00F62377"/>
    <w:rsid w:val="00F6299C"/>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5715"/>
    <w:rsid w:val="00F65F76"/>
    <w:rsid w:val="00F660B8"/>
    <w:rsid w:val="00F660C9"/>
    <w:rsid w:val="00F6624A"/>
    <w:rsid w:val="00F6658E"/>
    <w:rsid w:val="00F667F1"/>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8F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B1E"/>
    <w:rsid w:val="00F82CD8"/>
    <w:rsid w:val="00F83301"/>
    <w:rsid w:val="00F837A7"/>
    <w:rsid w:val="00F837DD"/>
    <w:rsid w:val="00F8398A"/>
    <w:rsid w:val="00F83AD5"/>
    <w:rsid w:val="00F84469"/>
    <w:rsid w:val="00F846B2"/>
    <w:rsid w:val="00F84724"/>
    <w:rsid w:val="00F84849"/>
    <w:rsid w:val="00F84981"/>
    <w:rsid w:val="00F849D7"/>
    <w:rsid w:val="00F84A2F"/>
    <w:rsid w:val="00F84BAB"/>
    <w:rsid w:val="00F850EB"/>
    <w:rsid w:val="00F85591"/>
    <w:rsid w:val="00F855CB"/>
    <w:rsid w:val="00F856C8"/>
    <w:rsid w:val="00F85744"/>
    <w:rsid w:val="00F85929"/>
    <w:rsid w:val="00F85B9F"/>
    <w:rsid w:val="00F85F4B"/>
    <w:rsid w:val="00F85F9B"/>
    <w:rsid w:val="00F86207"/>
    <w:rsid w:val="00F863EB"/>
    <w:rsid w:val="00F864D4"/>
    <w:rsid w:val="00F86538"/>
    <w:rsid w:val="00F8683A"/>
    <w:rsid w:val="00F868EF"/>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4AF7"/>
    <w:rsid w:val="00F95013"/>
    <w:rsid w:val="00F951BD"/>
    <w:rsid w:val="00F9632D"/>
    <w:rsid w:val="00F9644F"/>
    <w:rsid w:val="00F965D9"/>
    <w:rsid w:val="00F969EB"/>
    <w:rsid w:val="00F96C7A"/>
    <w:rsid w:val="00F96E7C"/>
    <w:rsid w:val="00F975B5"/>
    <w:rsid w:val="00F979F4"/>
    <w:rsid w:val="00F97F8D"/>
    <w:rsid w:val="00FA0015"/>
    <w:rsid w:val="00FA048F"/>
    <w:rsid w:val="00FA04BE"/>
    <w:rsid w:val="00FA0509"/>
    <w:rsid w:val="00FA0A8A"/>
    <w:rsid w:val="00FA0E7C"/>
    <w:rsid w:val="00FA1082"/>
    <w:rsid w:val="00FA15A9"/>
    <w:rsid w:val="00FA191F"/>
    <w:rsid w:val="00FA1CBF"/>
    <w:rsid w:val="00FA1D8F"/>
    <w:rsid w:val="00FA1F1D"/>
    <w:rsid w:val="00FA2002"/>
    <w:rsid w:val="00FA2105"/>
    <w:rsid w:val="00FA2526"/>
    <w:rsid w:val="00FA25D5"/>
    <w:rsid w:val="00FA26EB"/>
    <w:rsid w:val="00FA2A6A"/>
    <w:rsid w:val="00FA2AB0"/>
    <w:rsid w:val="00FA2ED9"/>
    <w:rsid w:val="00FA2F5A"/>
    <w:rsid w:val="00FA3C84"/>
    <w:rsid w:val="00FA445E"/>
    <w:rsid w:val="00FA4751"/>
    <w:rsid w:val="00FA4795"/>
    <w:rsid w:val="00FA4EDE"/>
    <w:rsid w:val="00FA50E8"/>
    <w:rsid w:val="00FA526F"/>
    <w:rsid w:val="00FA53C1"/>
    <w:rsid w:val="00FA5527"/>
    <w:rsid w:val="00FA5871"/>
    <w:rsid w:val="00FA589E"/>
    <w:rsid w:val="00FA5962"/>
    <w:rsid w:val="00FA5995"/>
    <w:rsid w:val="00FA59B0"/>
    <w:rsid w:val="00FA5A68"/>
    <w:rsid w:val="00FA5CEE"/>
    <w:rsid w:val="00FA5DC8"/>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052B"/>
    <w:rsid w:val="00FB0B06"/>
    <w:rsid w:val="00FB105F"/>
    <w:rsid w:val="00FB1114"/>
    <w:rsid w:val="00FB12FA"/>
    <w:rsid w:val="00FB15D5"/>
    <w:rsid w:val="00FB1694"/>
    <w:rsid w:val="00FB18E8"/>
    <w:rsid w:val="00FB19D8"/>
    <w:rsid w:val="00FB22E5"/>
    <w:rsid w:val="00FB2803"/>
    <w:rsid w:val="00FB2864"/>
    <w:rsid w:val="00FB2B8E"/>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6D33"/>
    <w:rsid w:val="00FB72CB"/>
    <w:rsid w:val="00FB77BB"/>
    <w:rsid w:val="00FB7A9C"/>
    <w:rsid w:val="00FC062A"/>
    <w:rsid w:val="00FC06F6"/>
    <w:rsid w:val="00FC0AB4"/>
    <w:rsid w:val="00FC0B9B"/>
    <w:rsid w:val="00FC0E12"/>
    <w:rsid w:val="00FC116C"/>
    <w:rsid w:val="00FC1859"/>
    <w:rsid w:val="00FC2075"/>
    <w:rsid w:val="00FC22FE"/>
    <w:rsid w:val="00FC23AA"/>
    <w:rsid w:val="00FC23CE"/>
    <w:rsid w:val="00FC23FA"/>
    <w:rsid w:val="00FC2742"/>
    <w:rsid w:val="00FC330F"/>
    <w:rsid w:val="00FC37F0"/>
    <w:rsid w:val="00FC3822"/>
    <w:rsid w:val="00FC38D6"/>
    <w:rsid w:val="00FC3BBC"/>
    <w:rsid w:val="00FC3C5E"/>
    <w:rsid w:val="00FC3EEB"/>
    <w:rsid w:val="00FC4278"/>
    <w:rsid w:val="00FC4423"/>
    <w:rsid w:val="00FC47D1"/>
    <w:rsid w:val="00FC4C7C"/>
    <w:rsid w:val="00FC4CA4"/>
    <w:rsid w:val="00FC4DD6"/>
    <w:rsid w:val="00FC545C"/>
    <w:rsid w:val="00FC553E"/>
    <w:rsid w:val="00FC5627"/>
    <w:rsid w:val="00FC61FA"/>
    <w:rsid w:val="00FC65A0"/>
    <w:rsid w:val="00FC65B6"/>
    <w:rsid w:val="00FC68C9"/>
    <w:rsid w:val="00FC6A7E"/>
    <w:rsid w:val="00FC6B41"/>
    <w:rsid w:val="00FC70AA"/>
    <w:rsid w:val="00FC7308"/>
    <w:rsid w:val="00FC76C6"/>
    <w:rsid w:val="00FC7C1F"/>
    <w:rsid w:val="00FC7F9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31"/>
    <w:rsid w:val="00FD48FE"/>
    <w:rsid w:val="00FD4CC0"/>
    <w:rsid w:val="00FD4FF6"/>
    <w:rsid w:val="00FD5624"/>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023"/>
    <w:rsid w:val="00FE1E94"/>
    <w:rsid w:val="00FE20AB"/>
    <w:rsid w:val="00FE22C0"/>
    <w:rsid w:val="00FE22FE"/>
    <w:rsid w:val="00FE2B7B"/>
    <w:rsid w:val="00FE2CB8"/>
    <w:rsid w:val="00FE3100"/>
    <w:rsid w:val="00FE3439"/>
    <w:rsid w:val="00FE3768"/>
    <w:rsid w:val="00FE37C6"/>
    <w:rsid w:val="00FE3E26"/>
    <w:rsid w:val="00FE48ED"/>
    <w:rsid w:val="00FE5172"/>
    <w:rsid w:val="00FE529A"/>
    <w:rsid w:val="00FE5410"/>
    <w:rsid w:val="00FE54D9"/>
    <w:rsid w:val="00FE5977"/>
    <w:rsid w:val="00FE5E9B"/>
    <w:rsid w:val="00FE627C"/>
    <w:rsid w:val="00FE6351"/>
    <w:rsid w:val="00FE6D11"/>
    <w:rsid w:val="00FE6DEC"/>
    <w:rsid w:val="00FE73E2"/>
    <w:rsid w:val="00FE74E2"/>
    <w:rsid w:val="00FE74FC"/>
    <w:rsid w:val="00FE761D"/>
    <w:rsid w:val="00FE76FA"/>
    <w:rsid w:val="00FE7C3E"/>
    <w:rsid w:val="00FE7CCB"/>
    <w:rsid w:val="00FE7F00"/>
    <w:rsid w:val="00FF0012"/>
    <w:rsid w:val="00FF01C5"/>
    <w:rsid w:val="00FF0224"/>
    <w:rsid w:val="00FF0502"/>
    <w:rsid w:val="00FF06D2"/>
    <w:rsid w:val="00FF0B98"/>
    <w:rsid w:val="00FF0BBB"/>
    <w:rsid w:val="00FF1455"/>
    <w:rsid w:val="00FF1716"/>
    <w:rsid w:val="00FF1862"/>
    <w:rsid w:val="00FF1B03"/>
    <w:rsid w:val="00FF2077"/>
    <w:rsid w:val="00FF21CA"/>
    <w:rsid w:val="00FF2A88"/>
    <w:rsid w:val="00FF2D5B"/>
    <w:rsid w:val="00FF35E2"/>
    <w:rsid w:val="00FF37C5"/>
    <w:rsid w:val="00FF3A12"/>
    <w:rsid w:val="00FF3CDD"/>
    <w:rsid w:val="00FF3CFC"/>
    <w:rsid w:val="00FF4153"/>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8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3870"/>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unhideWhenUsed/>
    <w:rsid w:val="0089387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93870"/>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1666"/>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1"/>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2"/>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3"/>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4"/>
      </w:numPr>
    </w:pPr>
    <w:rPr>
      <w:rFonts w:eastAsia="Times New Roman"/>
      <w:lang w:eastAsia="ko-KR"/>
    </w:rPr>
  </w:style>
  <w:style w:type="paragraph" w:customStyle="1" w:styleId="B3">
    <w:name w:val="B3+"/>
    <w:basedOn w:val="B30"/>
    <w:rsid w:val="00FA4751"/>
    <w:pPr>
      <w:numPr>
        <w:numId w:val="15"/>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6"/>
      </w:numPr>
    </w:pPr>
    <w:rPr>
      <w:rFonts w:eastAsia="Times New Roman"/>
      <w:lang w:eastAsia="ko-KR"/>
    </w:rPr>
  </w:style>
  <w:style w:type="paragraph" w:customStyle="1" w:styleId="TB1">
    <w:name w:val="TB1"/>
    <w:basedOn w:val="a1"/>
    <w:qFormat/>
    <w:rsid w:val="00FA4751"/>
    <w:pPr>
      <w:keepNext/>
      <w:keepLines/>
      <w:numPr>
        <w:numId w:val="17"/>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8"/>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paragraph" w:customStyle="1" w:styleId="Agreement">
    <w:name w:val="Agreement"/>
    <w:basedOn w:val="a1"/>
    <w:next w:val="a1"/>
    <w:uiPriority w:val="99"/>
    <w:qFormat/>
    <w:rsid w:val="000B248D"/>
    <w:pPr>
      <w:numPr>
        <w:numId w:val="22"/>
      </w:numPr>
      <w:spacing w:before="60"/>
    </w:pPr>
    <w:rPr>
      <w:rFonts w:ascii="Arial" w:eastAsia="ＭＳ 明朝" w:hAnsi="Arial"/>
      <w:b/>
      <w:szCs w:val="24"/>
      <w:lang w:eastAsia="en-GB"/>
    </w:rPr>
  </w:style>
  <w:style w:type="paragraph" w:customStyle="1" w:styleId="Doc-text2">
    <w:name w:val="Doc-text2"/>
    <w:basedOn w:val="a1"/>
    <w:link w:val="Doc-text2Char"/>
    <w:qFormat/>
    <w:rsid w:val="00246201"/>
    <w:pPr>
      <w:tabs>
        <w:tab w:val="left" w:pos="1622"/>
      </w:tabs>
      <w:ind w:left="1622" w:hanging="363"/>
      <w:textAlignment w:val="baseline"/>
    </w:pPr>
    <w:rPr>
      <w:rFonts w:ascii="Arial" w:eastAsia="Times New Roman" w:hAnsi="Arial"/>
    </w:rPr>
  </w:style>
  <w:style w:type="character" w:customStyle="1" w:styleId="Doc-text2Char">
    <w:name w:val="Doc-text2 Char"/>
    <w:link w:val="Doc-text2"/>
    <w:qFormat/>
    <w:rsid w:val="00246201"/>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4736336">
      <w:bodyDiv w:val="1"/>
      <w:marLeft w:val="0"/>
      <w:marRight w:val="0"/>
      <w:marTop w:val="0"/>
      <w:marBottom w:val="0"/>
      <w:divBdr>
        <w:top w:val="none" w:sz="0" w:space="0" w:color="auto"/>
        <w:left w:val="none" w:sz="0" w:space="0" w:color="auto"/>
        <w:bottom w:val="none" w:sz="0" w:space="0" w:color="auto"/>
        <w:right w:val="none" w:sz="0" w:space="0" w:color="auto"/>
      </w:divBdr>
    </w:div>
    <w:div w:id="38432752">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98701">
      <w:bodyDiv w:val="1"/>
      <w:marLeft w:val="0"/>
      <w:marRight w:val="0"/>
      <w:marTop w:val="0"/>
      <w:marBottom w:val="0"/>
      <w:divBdr>
        <w:top w:val="none" w:sz="0" w:space="0" w:color="auto"/>
        <w:left w:val="none" w:sz="0" w:space="0" w:color="auto"/>
        <w:bottom w:val="none" w:sz="0" w:space="0" w:color="auto"/>
        <w:right w:val="none" w:sz="0" w:space="0" w:color="auto"/>
      </w:divBdr>
    </w:div>
    <w:div w:id="114101522">
      <w:bodyDiv w:val="1"/>
      <w:marLeft w:val="0"/>
      <w:marRight w:val="0"/>
      <w:marTop w:val="0"/>
      <w:marBottom w:val="0"/>
      <w:divBdr>
        <w:top w:val="none" w:sz="0" w:space="0" w:color="auto"/>
        <w:left w:val="none" w:sz="0" w:space="0" w:color="auto"/>
        <w:bottom w:val="none" w:sz="0" w:space="0" w:color="auto"/>
        <w:right w:val="none" w:sz="0" w:space="0" w:color="auto"/>
      </w:divBdr>
    </w:div>
    <w:div w:id="126821132">
      <w:bodyDiv w:val="1"/>
      <w:marLeft w:val="0"/>
      <w:marRight w:val="0"/>
      <w:marTop w:val="0"/>
      <w:marBottom w:val="0"/>
      <w:divBdr>
        <w:top w:val="none" w:sz="0" w:space="0" w:color="auto"/>
        <w:left w:val="none" w:sz="0" w:space="0" w:color="auto"/>
        <w:bottom w:val="none" w:sz="0" w:space="0" w:color="auto"/>
        <w:right w:val="none" w:sz="0" w:space="0" w:color="auto"/>
      </w:divBdr>
      <w:divsChild>
        <w:div w:id="1429345698">
          <w:marLeft w:val="547"/>
          <w:marRight w:val="0"/>
          <w:marTop w:val="0"/>
          <w:marBottom w:val="160"/>
          <w:divBdr>
            <w:top w:val="none" w:sz="0" w:space="0" w:color="auto"/>
            <w:left w:val="none" w:sz="0" w:space="0" w:color="auto"/>
            <w:bottom w:val="none" w:sz="0" w:space="0" w:color="auto"/>
            <w:right w:val="none" w:sz="0" w:space="0" w:color="auto"/>
          </w:divBdr>
        </w:div>
      </w:divsChild>
    </w:div>
    <w:div w:id="153376645">
      <w:bodyDiv w:val="1"/>
      <w:marLeft w:val="0"/>
      <w:marRight w:val="0"/>
      <w:marTop w:val="0"/>
      <w:marBottom w:val="0"/>
      <w:divBdr>
        <w:top w:val="none" w:sz="0" w:space="0" w:color="auto"/>
        <w:left w:val="none" w:sz="0" w:space="0" w:color="auto"/>
        <w:bottom w:val="none" w:sz="0" w:space="0" w:color="auto"/>
        <w:right w:val="none" w:sz="0" w:space="0" w:color="auto"/>
      </w:divBdr>
      <w:divsChild>
        <w:div w:id="802187808">
          <w:marLeft w:val="547"/>
          <w:marRight w:val="0"/>
          <w:marTop w:val="0"/>
          <w:marBottom w:val="120"/>
          <w:divBdr>
            <w:top w:val="none" w:sz="0" w:space="0" w:color="auto"/>
            <w:left w:val="none" w:sz="0" w:space="0" w:color="auto"/>
            <w:bottom w:val="none" w:sz="0" w:space="0" w:color="auto"/>
            <w:right w:val="none" w:sz="0" w:space="0" w:color="auto"/>
          </w:divBdr>
        </w:div>
        <w:div w:id="1306470554">
          <w:marLeft w:val="1166"/>
          <w:marRight w:val="0"/>
          <w:marTop w:val="0"/>
          <w:marBottom w:val="120"/>
          <w:divBdr>
            <w:top w:val="none" w:sz="0" w:space="0" w:color="auto"/>
            <w:left w:val="none" w:sz="0" w:space="0" w:color="auto"/>
            <w:bottom w:val="none" w:sz="0" w:space="0" w:color="auto"/>
            <w:right w:val="none" w:sz="0" w:space="0" w:color="auto"/>
          </w:divBdr>
        </w:div>
        <w:div w:id="1739131428">
          <w:marLeft w:val="1800"/>
          <w:marRight w:val="0"/>
          <w:marTop w:val="0"/>
          <w:marBottom w:val="160"/>
          <w:divBdr>
            <w:top w:val="none" w:sz="0" w:space="0" w:color="auto"/>
            <w:left w:val="none" w:sz="0" w:space="0" w:color="auto"/>
            <w:bottom w:val="none" w:sz="0" w:space="0" w:color="auto"/>
            <w:right w:val="none" w:sz="0" w:space="0" w:color="auto"/>
          </w:divBdr>
        </w:div>
        <w:div w:id="2100712450">
          <w:marLeft w:val="1166"/>
          <w:marRight w:val="0"/>
          <w:marTop w:val="0"/>
          <w:marBottom w:val="120"/>
          <w:divBdr>
            <w:top w:val="none" w:sz="0" w:space="0" w:color="auto"/>
            <w:left w:val="none" w:sz="0" w:space="0" w:color="auto"/>
            <w:bottom w:val="none" w:sz="0" w:space="0" w:color="auto"/>
            <w:right w:val="none" w:sz="0" w:space="0" w:color="auto"/>
          </w:divBdr>
        </w:div>
      </w:divsChild>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2846434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6908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685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739600">
      <w:bodyDiv w:val="1"/>
      <w:marLeft w:val="0"/>
      <w:marRight w:val="0"/>
      <w:marTop w:val="0"/>
      <w:marBottom w:val="0"/>
      <w:divBdr>
        <w:top w:val="none" w:sz="0" w:space="0" w:color="auto"/>
        <w:left w:val="none" w:sz="0" w:space="0" w:color="auto"/>
        <w:bottom w:val="none" w:sz="0" w:space="0" w:color="auto"/>
        <w:right w:val="none" w:sz="0" w:space="0" w:color="auto"/>
      </w:divBdr>
      <w:divsChild>
        <w:div w:id="137651738">
          <w:marLeft w:val="547"/>
          <w:marRight w:val="0"/>
          <w:marTop w:val="120"/>
          <w:marBottom w:val="0"/>
          <w:divBdr>
            <w:top w:val="none" w:sz="0" w:space="0" w:color="auto"/>
            <w:left w:val="none" w:sz="0" w:space="0" w:color="auto"/>
            <w:bottom w:val="none" w:sz="0" w:space="0" w:color="auto"/>
            <w:right w:val="none" w:sz="0" w:space="0" w:color="auto"/>
          </w:divBdr>
        </w:div>
        <w:div w:id="663046386">
          <w:marLeft w:val="1166"/>
          <w:marRight w:val="0"/>
          <w:marTop w:val="120"/>
          <w:marBottom w:val="0"/>
          <w:divBdr>
            <w:top w:val="none" w:sz="0" w:space="0" w:color="auto"/>
            <w:left w:val="none" w:sz="0" w:space="0" w:color="auto"/>
            <w:bottom w:val="none" w:sz="0" w:space="0" w:color="auto"/>
            <w:right w:val="none" w:sz="0" w:space="0" w:color="auto"/>
          </w:divBdr>
        </w:div>
      </w:divsChild>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0853316">
      <w:bodyDiv w:val="1"/>
      <w:marLeft w:val="0"/>
      <w:marRight w:val="0"/>
      <w:marTop w:val="0"/>
      <w:marBottom w:val="0"/>
      <w:divBdr>
        <w:top w:val="none" w:sz="0" w:space="0" w:color="auto"/>
        <w:left w:val="none" w:sz="0" w:space="0" w:color="auto"/>
        <w:bottom w:val="none" w:sz="0" w:space="0" w:color="auto"/>
        <w:right w:val="none" w:sz="0" w:space="0" w:color="auto"/>
      </w:divBdr>
      <w:divsChild>
        <w:div w:id="920017910">
          <w:marLeft w:val="2520"/>
          <w:marRight w:val="0"/>
          <w:marTop w:val="120"/>
          <w:marBottom w:val="0"/>
          <w:divBdr>
            <w:top w:val="none" w:sz="0" w:space="0" w:color="auto"/>
            <w:left w:val="none" w:sz="0" w:space="0" w:color="auto"/>
            <w:bottom w:val="none" w:sz="0" w:space="0" w:color="auto"/>
            <w:right w:val="none" w:sz="0" w:space="0" w:color="auto"/>
          </w:divBdr>
        </w:div>
        <w:div w:id="1817523585">
          <w:marLeft w:val="1800"/>
          <w:marRight w:val="0"/>
          <w:marTop w:val="120"/>
          <w:marBottom w:val="0"/>
          <w:divBdr>
            <w:top w:val="none" w:sz="0" w:space="0" w:color="auto"/>
            <w:left w:val="none" w:sz="0" w:space="0" w:color="auto"/>
            <w:bottom w:val="none" w:sz="0" w:space="0" w:color="auto"/>
            <w:right w:val="none" w:sz="0" w:space="0" w:color="auto"/>
          </w:divBdr>
        </w:div>
      </w:divsChild>
    </w:div>
    <w:div w:id="493033935">
      <w:bodyDiv w:val="1"/>
      <w:marLeft w:val="0"/>
      <w:marRight w:val="0"/>
      <w:marTop w:val="0"/>
      <w:marBottom w:val="0"/>
      <w:divBdr>
        <w:top w:val="none" w:sz="0" w:space="0" w:color="auto"/>
        <w:left w:val="none" w:sz="0" w:space="0" w:color="auto"/>
        <w:bottom w:val="none" w:sz="0" w:space="0" w:color="auto"/>
        <w:right w:val="none" w:sz="0" w:space="0" w:color="auto"/>
      </w:divBdr>
    </w:div>
    <w:div w:id="499541572">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27277353">
      <w:bodyDiv w:val="1"/>
      <w:marLeft w:val="0"/>
      <w:marRight w:val="0"/>
      <w:marTop w:val="0"/>
      <w:marBottom w:val="0"/>
      <w:divBdr>
        <w:top w:val="none" w:sz="0" w:space="0" w:color="auto"/>
        <w:left w:val="none" w:sz="0" w:space="0" w:color="auto"/>
        <w:bottom w:val="none" w:sz="0" w:space="0" w:color="auto"/>
        <w:right w:val="none" w:sz="0" w:space="0" w:color="auto"/>
      </w:divBdr>
    </w:div>
    <w:div w:id="631836074">
      <w:bodyDiv w:val="1"/>
      <w:marLeft w:val="0"/>
      <w:marRight w:val="0"/>
      <w:marTop w:val="0"/>
      <w:marBottom w:val="0"/>
      <w:divBdr>
        <w:top w:val="none" w:sz="0" w:space="0" w:color="auto"/>
        <w:left w:val="none" w:sz="0" w:space="0" w:color="auto"/>
        <w:bottom w:val="none" w:sz="0" w:space="0" w:color="auto"/>
        <w:right w:val="none" w:sz="0" w:space="0" w:color="auto"/>
      </w:divBdr>
      <w:divsChild>
        <w:div w:id="185489258">
          <w:marLeft w:val="2520"/>
          <w:marRight w:val="0"/>
          <w:marTop w:val="120"/>
          <w:marBottom w:val="0"/>
          <w:divBdr>
            <w:top w:val="none" w:sz="0" w:space="0" w:color="auto"/>
            <w:left w:val="none" w:sz="0" w:space="0" w:color="auto"/>
            <w:bottom w:val="none" w:sz="0" w:space="0" w:color="auto"/>
            <w:right w:val="none" w:sz="0" w:space="0" w:color="auto"/>
          </w:divBdr>
        </w:div>
        <w:div w:id="777019734">
          <w:marLeft w:val="1800"/>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6054308">
      <w:bodyDiv w:val="1"/>
      <w:marLeft w:val="0"/>
      <w:marRight w:val="0"/>
      <w:marTop w:val="0"/>
      <w:marBottom w:val="0"/>
      <w:divBdr>
        <w:top w:val="none" w:sz="0" w:space="0" w:color="auto"/>
        <w:left w:val="none" w:sz="0" w:space="0" w:color="auto"/>
        <w:bottom w:val="none" w:sz="0" w:space="0" w:color="auto"/>
        <w:right w:val="none" w:sz="0" w:space="0" w:color="auto"/>
      </w:divBdr>
      <w:divsChild>
        <w:div w:id="301080602">
          <w:marLeft w:val="1166"/>
          <w:marRight w:val="0"/>
          <w:marTop w:val="0"/>
          <w:marBottom w:val="120"/>
          <w:divBdr>
            <w:top w:val="none" w:sz="0" w:space="0" w:color="auto"/>
            <w:left w:val="none" w:sz="0" w:space="0" w:color="auto"/>
            <w:bottom w:val="none" w:sz="0" w:space="0" w:color="auto"/>
            <w:right w:val="none" w:sz="0" w:space="0" w:color="auto"/>
          </w:divBdr>
        </w:div>
        <w:div w:id="388650722">
          <w:marLeft w:val="547"/>
          <w:marRight w:val="0"/>
          <w:marTop w:val="0"/>
          <w:marBottom w:val="120"/>
          <w:divBdr>
            <w:top w:val="none" w:sz="0" w:space="0" w:color="auto"/>
            <w:left w:val="none" w:sz="0" w:space="0" w:color="auto"/>
            <w:bottom w:val="none" w:sz="0" w:space="0" w:color="auto"/>
            <w:right w:val="none" w:sz="0" w:space="0" w:color="auto"/>
          </w:divBdr>
        </w:div>
        <w:div w:id="450712364">
          <w:marLeft w:val="1166"/>
          <w:marRight w:val="0"/>
          <w:marTop w:val="0"/>
          <w:marBottom w:val="120"/>
          <w:divBdr>
            <w:top w:val="none" w:sz="0" w:space="0" w:color="auto"/>
            <w:left w:val="none" w:sz="0" w:space="0" w:color="auto"/>
            <w:bottom w:val="none" w:sz="0" w:space="0" w:color="auto"/>
            <w:right w:val="none" w:sz="0" w:space="0" w:color="auto"/>
          </w:divBdr>
        </w:div>
        <w:div w:id="543367917">
          <w:marLeft w:val="1166"/>
          <w:marRight w:val="0"/>
          <w:marTop w:val="0"/>
          <w:marBottom w:val="120"/>
          <w:divBdr>
            <w:top w:val="none" w:sz="0" w:space="0" w:color="auto"/>
            <w:left w:val="none" w:sz="0" w:space="0" w:color="auto"/>
            <w:bottom w:val="none" w:sz="0" w:space="0" w:color="auto"/>
            <w:right w:val="none" w:sz="0" w:space="0" w:color="auto"/>
          </w:divBdr>
        </w:div>
        <w:div w:id="612827340">
          <w:marLeft w:val="2520"/>
          <w:marRight w:val="0"/>
          <w:marTop w:val="0"/>
          <w:marBottom w:val="120"/>
          <w:divBdr>
            <w:top w:val="none" w:sz="0" w:space="0" w:color="auto"/>
            <w:left w:val="none" w:sz="0" w:space="0" w:color="auto"/>
            <w:bottom w:val="none" w:sz="0" w:space="0" w:color="auto"/>
            <w:right w:val="none" w:sz="0" w:space="0" w:color="auto"/>
          </w:divBdr>
        </w:div>
        <w:div w:id="665674977">
          <w:marLeft w:val="1166"/>
          <w:marRight w:val="0"/>
          <w:marTop w:val="0"/>
          <w:marBottom w:val="120"/>
          <w:divBdr>
            <w:top w:val="none" w:sz="0" w:space="0" w:color="auto"/>
            <w:left w:val="none" w:sz="0" w:space="0" w:color="auto"/>
            <w:bottom w:val="none" w:sz="0" w:space="0" w:color="auto"/>
            <w:right w:val="none" w:sz="0" w:space="0" w:color="auto"/>
          </w:divBdr>
        </w:div>
        <w:div w:id="873732554">
          <w:marLeft w:val="1166"/>
          <w:marRight w:val="0"/>
          <w:marTop w:val="0"/>
          <w:marBottom w:val="120"/>
          <w:divBdr>
            <w:top w:val="none" w:sz="0" w:space="0" w:color="auto"/>
            <w:left w:val="none" w:sz="0" w:space="0" w:color="auto"/>
            <w:bottom w:val="none" w:sz="0" w:space="0" w:color="auto"/>
            <w:right w:val="none" w:sz="0" w:space="0" w:color="auto"/>
          </w:divBdr>
        </w:div>
        <w:div w:id="935216524">
          <w:marLeft w:val="1166"/>
          <w:marRight w:val="0"/>
          <w:marTop w:val="0"/>
          <w:marBottom w:val="120"/>
          <w:divBdr>
            <w:top w:val="none" w:sz="0" w:space="0" w:color="auto"/>
            <w:left w:val="none" w:sz="0" w:space="0" w:color="auto"/>
            <w:bottom w:val="none" w:sz="0" w:space="0" w:color="auto"/>
            <w:right w:val="none" w:sz="0" w:space="0" w:color="auto"/>
          </w:divBdr>
        </w:div>
        <w:div w:id="981348966">
          <w:marLeft w:val="547"/>
          <w:marRight w:val="0"/>
          <w:marTop w:val="0"/>
          <w:marBottom w:val="120"/>
          <w:divBdr>
            <w:top w:val="none" w:sz="0" w:space="0" w:color="auto"/>
            <w:left w:val="none" w:sz="0" w:space="0" w:color="auto"/>
            <w:bottom w:val="none" w:sz="0" w:space="0" w:color="auto"/>
            <w:right w:val="none" w:sz="0" w:space="0" w:color="auto"/>
          </w:divBdr>
        </w:div>
        <w:div w:id="1235582237">
          <w:marLeft w:val="547"/>
          <w:marRight w:val="0"/>
          <w:marTop w:val="0"/>
          <w:marBottom w:val="120"/>
          <w:divBdr>
            <w:top w:val="none" w:sz="0" w:space="0" w:color="auto"/>
            <w:left w:val="none" w:sz="0" w:space="0" w:color="auto"/>
            <w:bottom w:val="none" w:sz="0" w:space="0" w:color="auto"/>
            <w:right w:val="none" w:sz="0" w:space="0" w:color="auto"/>
          </w:divBdr>
        </w:div>
        <w:div w:id="1351681032">
          <w:marLeft w:val="547"/>
          <w:marRight w:val="0"/>
          <w:marTop w:val="0"/>
          <w:marBottom w:val="120"/>
          <w:divBdr>
            <w:top w:val="none" w:sz="0" w:space="0" w:color="auto"/>
            <w:left w:val="none" w:sz="0" w:space="0" w:color="auto"/>
            <w:bottom w:val="none" w:sz="0" w:space="0" w:color="auto"/>
            <w:right w:val="none" w:sz="0" w:space="0" w:color="auto"/>
          </w:divBdr>
        </w:div>
        <w:div w:id="1374889222">
          <w:marLeft w:val="2520"/>
          <w:marRight w:val="0"/>
          <w:marTop w:val="0"/>
          <w:marBottom w:val="120"/>
          <w:divBdr>
            <w:top w:val="none" w:sz="0" w:space="0" w:color="auto"/>
            <w:left w:val="none" w:sz="0" w:space="0" w:color="auto"/>
            <w:bottom w:val="none" w:sz="0" w:space="0" w:color="auto"/>
            <w:right w:val="none" w:sz="0" w:space="0" w:color="auto"/>
          </w:divBdr>
        </w:div>
        <w:div w:id="1750342365">
          <w:marLeft w:val="1166"/>
          <w:marRight w:val="0"/>
          <w:marTop w:val="0"/>
          <w:marBottom w:val="120"/>
          <w:divBdr>
            <w:top w:val="none" w:sz="0" w:space="0" w:color="auto"/>
            <w:left w:val="none" w:sz="0" w:space="0" w:color="auto"/>
            <w:bottom w:val="none" w:sz="0" w:space="0" w:color="auto"/>
            <w:right w:val="none" w:sz="0" w:space="0" w:color="auto"/>
          </w:divBdr>
        </w:div>
      </w:divsChild>
    </w:div>
    <w:div w:id="65465052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545894">
      <w:bodyDiv w:val="1"/>
      <w:marLeft w:val="0"/>
      <w:marRight w:val="0"/>
      <w:marTop w:val="0"/>
      <w:marBottom w:val="0"/>
      <w:divBdr>
        <w:top w:val="none" w:sz="0" w:space="0" w:color="auto"/>
        <w:left w:val="none" w:sz="0" w:space="0" w:color="auto"/>
        <w:bottom w:val="none" w:sz="0" w:space="0" w:color="auto"/>
        <w:right w:val="none" w:sz="0" w:space="0" w:color="auto"/>
      </w:divBdr>
      <w:divsChild>
        <w:div w:id="1405570551">
          <w:marLeft w:val="1166"/>
          <w:marRight w:val="0"/>
          <w:marTop w:val="120"/>
          <w:marBottom w:val="0"/>
          <w:divBdr>
            <w:top w:val="none" w:sz="0" w:space="0" w:color="auto"/>
            <w:left w:val="none" w:sz="0" w:space="0" w:color="auto"/>
            <w:bottom w:val="none" w:sz="0" w:space="0" w:color="auto"/>
            <w:right w:val="none" w:sz="0" w:space="0" w:color="auto"/>
          </w:divBdr>
        </w:div>
        <w:div w:id="1852406440">
          <w:marLeft w:val="547"/>
          <w:marRight w:val="0"/>
          <w:marTop w:val="12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6547224">
      <w:bodyDiv w:val="1"/>
      <w:marLeft w:val="0"/>
      <w:marRight w:val="0"/>
      <w:marTop w:val="0"/>
      <w:marBottom w:val="0"/>
      <w:divBdr>
        <w:top w:val="none" w:sz="0" w:space="0" w:color="auto"/>
        <w:left w:val="none" w:sz="0" w:space="0" w:color="auto"/>
        <w:bottom w:val="none" w:sz="0" w:space="0" w:color="auto"/>
        <w:right w:val="none" w:sz="0" w:space="0" w:color="auto"/>
      </w:divBdr>
      <w:divsChild>
        <w:div w:id="381369347">
          <w:marLeft w:val="360"/>
          <w:marRight w:val="0"/>
          <w:marTop w:val="200"/>
          <w:marBottom w:val="0"/>
          <w:divBdr>
            <w:top w:val="none" w:sz="0" w:space="0" w:color="auto"/>
            <w:left w:val="none" w:sz="0" w:space="0" w:color="auto"/>
            <w:bottom w:val="none" w:sz="0" w:space="0" w:color="auto"/>
            <w:right w:val="none" w:sz="0" w:space="0" w:color="auto"/>
          </w:divBdr>
        </w:div>
        <w:div w:id="403844594">
          <w:marLeft w:val="1080"/>
          <w:marRight w:val="0"/>
          <w:marTop w:val="100"/>
          <w:marBottom w:val="0"/>
          <w:divBdr>
            <w:top w:val="none" w:sz="0" w:space="0" w:color="auto"/>
            <w:left w:val="none" w:sz="0" w:space="0" w:color="auto"/>
            <w:bottom w:val="none" w:sz="0" w:space="0" w:color="auto"/>
            <w:right w:val="none" w:sz="0" w:space="0" w:color="auto"/>
          </w:divBdr>
        </w:div>
        <w:div w:id="1490364093">
          <w:marLeft w:val="1080"/>
          <w:marRight w:val="0"/>
          <w:marTop w:val="100"/>
          <w:marBottom w:val="0"/>
          <w:divBdr>
            <w:top w:val="none" w:sz="0" w:space="0" w:color="auto"/>
            <w:left w:val="none" w:sz="0" w:space="0" w:color="auto"/>
            <w:bottom w:val="none" w:sz="0" w:space="0" w:color="auto"/>
            <w:right w:val="none" w:sz="0" w:space="0" w:color="auto"/>
          </w:divBdr>
        </w:div>
        <w:div w:id="1588807793">
          <w:marLeft w:val="1080"/>
          <w:marRight w:val="0"/>
          <w:marTop w:val="100"/>
          <w:marBottom w:val="0"/>
          <w:divBdr>
            <w:top w:val="none" w:sz="0" w:space="0" w:color="auto"/>
            <w:left w:val="none" w:sz="0" w:space="0" w:color="auto"/>
            <w:bottom w:val="none" w:sz="0" w:space="0" w:color="auto"/>
            <w:right w:val="none" w:sz="0" w:space="0" w:color="auto"/>
          </w:divBdr>
        </w:div>
        <w:div w:id="1714378212">
          <w:marLeft w:val="1080"/>
          <w:marRight w:val="0"/>
          <w:marTop w:val="10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798451829">
      <w:bodyDiv w:val="1"/>
      <w:marLeft w:val="0"/>
      <w:marRight w:val="0"/>
      <w:marTop w:val="0"/>
      <w:marBottom w:val="0"/>
      <w:divBdr>
        <w:top w:val="none" w:sz="0" w:space="0" w:color="auto"/>
        <w:left w:val="none" w:sz="0" w:space="0" w:color="auto"/>
        <w:bottom w:val="none" w:sz="0" w:space="0" w:color="auto"/>
        <w:right w:val="none" w:sz="0" w:space="0" w:color="auto"/>
      </w:divBdr>
      <w:divsChild>
        <w:div w:id="153448736">
          <w:marLeft w:val="547"/>
          <w:marRight w:val="0"/>
          <w:marTop w:val="120"/>
          <w:marBottom w:val="0"/>
          <w:divBdr>
            <w:top w:val="none" w:sz="0" w:space="0" w:color="auto"/>
            <w:left w:val="none" w:sz="0" w:space="0" w:color="auto"/>
            <w:bottom w:val="none" w:sz="0" w:space="0" w:color="auto"/>
            <w:right w:val="none" w:sz="0" w:space="0" w:color="auto"/>
          </w:divBdr>
        </w:div>
        <w:div w:id="727727293">
          <w:marLeft w:val="1166"/>
          <w:marRight w:val="0"/>
          <w:marTop w:val="120"/>
          <w:marBottom w:val="0"/>
          <w:divBdr>
            <w:top w:val="none" w:sz="0" w:space="0" w:color="auto"/>
            <w:left w:val="none" w:sz="0" w:space="0" w:color="auto"/>
            <w:bottom w:val="none" w:sz="0" w:space="0" w:color="auto"/>
            <w:right w:val="none" w:sz="0" w:space="0" w:color="auto"/>
          </w:divBdr>
        </w:div>
        <w:div w:id="755369402">
          <w:marLeft w:val="1166"/>
          <w:marRight w:val="0"/>
          <w:marTop w:val="120"/>
          <w:marBottom w:val="0"/>
          <w:divBdr>
            <w:top w:val="none" w:sz="0" w:space="0" w:color="auto"/>
            <w:left w:val="none" w:sz="0" w:space="0" w:color="auto"/>
            <w:bottom w:val="none" w:sz="0" w:space="0" w:color="auto"/>
            <w:right w:val="none" w:sz="0" w:space="0" w:color="auto"/>
          </w:divBdr>
        </w:div>
        <w:div w:id="2047756580">
          <w:marLeft w:val="1800"/>
          <w:marRight w:val="0"/>
          <w:marTop w:val="120"/>
          <w:marBottom w:val="0"/>
          <w:divBdr>
            <w:top w:val="none" w:sz="0" w:space="0" w:color="auto"/>
            <w:left w:val="none" w:sz="0" w:space="0" w:color="auto"/>
            <w:bottom w:val="none" w:sz="0" w:space="0" w:color="auto"/>
            <w:right w:val="none" w:sz="0" w:space="0" w:color="auto"/>
          </w:divBdr>
        </w:div>
        <w:div w:id="2144232644">
          <w:marLeft w:val="1166"/>
          <w:marRight w:val="0"/>
          <w:marTop w:val="120"/>
          <w:marBottom w:val="0"/>
          <w:divBdr>
            <w:top w:val="none" w:sz="0" w:space="0" w:color="auto"/>
            <w:left w:val="none" w:sz="0" w:space="0" w:color="auto"/>
            <w:bottom w:val="none" w:sz="0" w:space="0" w:color="auto"/>
            <w:right w:val="none" w:sz="0" w:space="0" w:color="auto"/>
          </w:divBdr>
        </w:div>
      </w:divsChild>
    </w:div>
    <w:div w:id="798884811">
      <w:bodyDiv w:val="1"/>
      <w:marLeft w:val="0"/>
      <w:marRight w:val="0"/>
      <w:marTop w:val="0"/>
      <w:marBottom w:val="0"/>
      <w:divBdr>
        <w:top w:val="none" w:sz="0" w:space="0" w:color="auto"/>
        <w:left w:val="none" w:sz="0" w:space="0" w:color="auto"/>
        <w:bottom w:val="none" w:sz="0" w:space="0" w:color="auto"/>
        <w:right w:val="none" w:sz="0" w:space="0" w:color="auto"/>
      </w:divBdr>
    </w:div>
    <w:div w:id="859122273">
      <w:bodyDiv w:val="1"/>
      <w:marLeft w:val="0"/>
      <w:marRight w:val="0"/>
      <w:marTop w:val="0"/>
      <w:marBottom w:val="0"/>
      <w:divBdr>
        <w:top w:val="none" w:sz="0" w:space="0" w:color="auto"/>
        <w:left w:val="none" w:sz="0" w:space="0" w:color="auto"/>
        <w:bottom w:val="none" w:sz="0" w:space="0" w:color="auto"/>
        <w:right w:val="none" w:sz="0" w:space="0" w:color="auto"/>
      </w:divBdr>
      <w:divsChild>
        <w:div w:id="1479033465">
          <w:marLeft w:val="446"/>
          <w:marRight w:val="0"/>
          <w:marTop w:val="0"/>
          <w:marBottom w:val="0"/>
          <w:divBdr>
            <w:top w:val="none" w:sz="0" w:space="0" w:color="auto"/>
            <w:left w:val="none" w:sz="0" w:space="0" w:color="auto"/>
            <w:bottom w:val="none" w:sz="0" w:space="0" w:color="auto"/>
            <w:right w:val="none" w:sz="0" w:space="0" w:color="auto"/>
          </w:divBdr>
        </w:div>
      </w:divsChild>
    </w:div>
    <w:div w:id="861091689">
      <w:bodyDiv w:val="1"/>
      <w:marLeft w:val="0"/>
      <w:marRight w:val="0"/>
      <w:marTop w:val="0"/>
      <w:marBottom w:val="0"/>
      <w:divBdr>
        <w:top w:val="none" w:sz="0" w:space="0" w:color="auto"/>
        <w:left w:val="none" w:sz="0" w:space="0" w:color="auto"/>
        <w:bottom w:val="none" w:sz="0" w:space="0" w:color="auto"/>
        <w:right w:val="none" w:sz="0" w:space="0" w:color="auto"/>
      </w:divBdr>
      <w:divsChild>
        <w:div w:id="1595240000">
          <w:marLeft w:val="2520"/>
          <w:marRight w:val="0"/>
          <w:marTop w:val="120"/>
          <w:marBottom w:val="0"/>
          <w:divBdr>
            <w:top w:val="none" w:sz="0" w:space="0" w:color="auto"/>
            <w:left w:val="none" w:sz="0" w:space="0" w:color="auto"/>
            <w:bottom w:val="none" w:sz="0" w:space="0" w:color="auto"/>
            <w:right w:val="none" w:sz="0" w:space="0" w:color="auto"/>
          </w:divBdr>
        </w:div>
        <w:div w:id="2017028579">
          <w:marLeft w:val="2520"/>
          <w:marRight w:val="0"/>
          <w:marTop w:val="120"/>
          <w:marBottom w:val="0"/>
          <w:divBdr>
            <w:top w:val="none" w:sz="0" w:space="0" w:color="auto"/>
            <w:left w:val="none" w:sz="0" w:space="0" w:color="auto"/>
            <w:bottom w:val="none" w:sz="0" w:space="0" w:color="auto"/>
            <w:right w:val="none" w:sz="0" w:space="0" w:color="auto"/>
          </w:divBdr>
        </w:div>
      </w:divsChild>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91632">
      <w:bodyDiv w:val="1"/>
      <w:marLeft w:val="0"/>
      <w:marRight w:val="0"/>
      <w:marTop w:val="0"/>
      <w:marBottom w:val="0"/>
      <w:divBdr>
        <w:top w:val="none" w:sz="0" w:space="0" w:color="auto"/>
        <w:left w:val="none" w:sz="0" w:space="0" w:color="auto"/>
        <w:bottom w:val="none" w:sz="0" w:space="0" w:color="auto"/>
        <w:right w:val="none" w:sz="0" w:space="0" w:color="auto"/>
      </w:divBdr>
      <w:divsChild>
        <w:div w:id="1316496928">
          <w:marLeft w:val="446"/>
          <w:marRight w:val="0"/>
          <w:marTop w:val="0"/>
          <w:marBottom w:val="0"/>
          <w:divBdr>
            <w:top w:val="none" w:sz="0" w:space="0" w:color="auto"/>
            <w:left w:val="none" w:sz="0" w:space="0" w:color="auto"/>
            <w:bottom w:val="none" w:sz="0" w:space="0" w:color="auto"/>
            <w:right w:val="none" w:sz="0" w:space="0" w:color="auto"/>
          </w:divBdr>
        </w:div>
      </w:divsChild>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10538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5762688">
      <w:bodyDiv w:val="1"/>
      <w:marLeft w:val="0"/>
      <w:marRight w:val="0"/>
      <w:marTop w:val="0"/>
      <w:marBottom w:val="0"/>
      <w:divBdr>
        <w:top w:val="none" w:sz="0" w:space="0" w:color="auto"/>
        <w:left w:val="none" w:sz="0" w:space="0" w:color="auto"/>
        <w:bottom w:val="none" w:sz="0" w:space="0" w:color="auto"/>
        <w:right w:val="none" w:sz="0" w:space="0" w:color="auto"/>
      </w:divBdr>
    </w:div>
    <w:div w:id="1073430922">
      <w:bodyDiv w:val="1"/>
      <w:marLeft w:val="0"/>
      <w:marRight w:val="0"/>
      <w:marTop w:val="0"/>
      <w:marBottom w:val="0"/>
      <w:divBdr>
        <w:top w:val="none" w:sz="0" w:space="0" w:color="auto"/>
        <w:left w:val="none" w:sz="0" w:space="0" w:color="auto"/>
        <w:bottom w:val="none" w:sz="0" w:space="0" w:color="auto"/>
        <w:right w:val="none" w:sz="0" w:space="0" w:color="auto"/>
      </w:divBdr>
    </w:div>
    <w:div w:id="109493753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318192">
      <w:bodyDiv w:val="1"/>
      <w:marLeft w:val="0"/>
      <w:marRight w:val="0"/>
      <w:marTop w:val="0"/>
      <w:marBottom w:val="0"/>
      <w:divBdr>
        <w:top w:val="none" w:sz="0" w:space="0" w:color="auto"/>
        <w:left w:val="none" w:sz="0" w:space="0" w:color="auto"/>
        <w:bottom w:val="none" w:sz="0" w:space="0" w:color="auto"/>
        <w:right w:val="none" w:sz="0" w:space="0" w:color="auto"/>
      </w:divBdr>
      <w:divsChild>
        <w:div w:id="1417359645">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19051302">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6404232">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764484">
      <w:bodyDiv w:val="1"/>
      <w:marLeft w:val="0"/>
      <w:marRight w:val="0"/>
      <w:marTop w:val="0"/>
      <w:marBottom w:val="0"/>
      <w:divBdr>
        <w:top w:val="none" w:sz="0" w:space="0" w:color="auto"/>
        <w:left w:val="none" w:sz="0" w:space="0" w:color="auto"/>
        <w:bottom w:val="none" w:sz="0" w:space="0" w:color="auto"/>
        <w:right w:val="none" w:sz="0" w:space="0" w:color="auto"/>
      </w:divBdr>
      <w:divsChild>
        <w:div w:id="1750538424">
          <w:marLeft w:val="54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44623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2509644">
      <w:bodyDiv w:val="1"/>
      <w:marLeft w:val="0"/>
      <w:marRight w:val="0"/>
      <w:marTop w:val="0"/>
      <w:marBottom w:val="0"/>
      <w:divBdr>
        <w:top w:val="none" w:sz="0" w:space="0" w:color="auto"/>
        <w:left w:val="none" w:sz="0" w:space="0" w:color="auto"/>
        <w:bottom w:val="none" w:sz="0" w:space="0" w:color="auto"/>
        <w:right w:val="none" w:sz="0" w:space="0" w:color="auto"/>
      </w:divBdr>
      <w:divsChild>
        <w:div w:id="1244145342">
          <w:marLeft w:val="547"/>
          <w:marRight w:val="0"/>
          <w:marTop w:val="0"/>
          <w:marBottom w:val="120"/>
          <w:divBdr>
            <w:top w:val="none" w:sz="0" w:space="0" w:color="auto"/>
            <w:left w:val="none" w:sz="0" w:space="0" w:color="auto"/>
            <w:bottom w:val="none" w:sz="0" w:space="0" w:color="auto"/>
            <w:right w:val="none" w:sz="0" w:space="0" w:color="auto"/>
          </w:divBdr>
        </w:div>
      </w:divsChild>
    </w:div>
    <w:div w:id="1346321217">
      <w:bodyDiv w:val="1"/>
      <w:marLeft w:val="0"/>
      <w:marRight w:val="0"/>
      <w:marTop w:val="0"/>
      <w:marBottom w:val="0"/>
      <w:divBdr>
        <w:top w:val="none" w:sz="0" w:space="0" w:color="auto"/>
        <w:left w:val="none" w:sz="0" w:space="0" w:color="auto"/>
        <w:bottom w:val="none" w:sz="0" w:space="0" w:color="auto"/>
        <w:right w:val="none" w:sz="0" w:space="0" w:color="auto"/>
      </w:divBdr>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7822767">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756390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3084130">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6053">
      <w:bodyDiv w:val="1"/>
      <w:marLeft w:val="0"/>
      <w:marRight w:val="0"/>
      <w:marTop w:val="0"/>
      <w:marBottom w:val="0"/>
      <w:divBdr>
        <w:top w:val="none" w:sz="0" w:space="0" w:color="auto"/>
        <w:left w:val="none" w:sz="0" w:space="0" w:color="auto"/>
        <w:bottom w:val="none" w:sz="0" w:space="0" w:color="auto"/>
        <w:right w:val="none" w:sz="0" w:space="0" w:color="auto"/>
      </w:divBdr>
    </w:div>
    <w:div w:id="164531064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8971974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649746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1038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928017">
      <w:bodyDiv w:val="1"/>
      <w:marLeft w:val="0"/>
      <w:marRight w:val="0"/>
      <w:marTop w:val="0"/>
      <w:marBottom w:val="0"/>
      <w:divBdr>
        <w:top w:val="none" w:sz="0" w:space="0" w:color="auto"/>
        <w:left w:val="none" w:sz="0" w:space="0" w:color="auto"/>
        <w:bottom w:val="none" w:sz="0" w:space="0" w:color="auto"/>
        <w:right w:val="none" w:sz="0" w:space="0" w:color="auto"/>
      </w:divBdr>
      <w:divsChild>
        <w:div w:id="288166712">
          <w:marLeft w:val="360"/>
          <w:marRight w:val="0"/>
          <w:marTop w:val="200"/>
          <w:marBottom w:val="0"/>
          <w:divBdr>
            <w:top w:val="none" w:sz="0" w:space="0" w:color="auto"/>
            <w:left w:val="none" w:sz="0" w:space="0" w:color="auto"/>
            <w:bottom w:val="none" w:sz="0" w:space="0" w:color="auto"/>
            <w:right w:val="none" w:sz="0" w:space="0" w:color="auto"/>
          </w:divBdr>
        </w:div>
        <w:div w:id="1673754508">
          <w:marLeft w:val="1080"/>
          <w:marRight w:val="0"/>
          <w:marTop w:val="100"/>
          <w:marBottom w:val="0"/>
          <w:divBdr>
            <w:top w:val="none" w:sz="0" w:space="0" w:color="auto"/>
            <w:left w:val="none" w:sz="0" w:space="0" w:color="auto"/>
            <w:bottom w:val="none" w:sz="0" w:space="0" w:color="auto"/>
            <w:right w:val="none" w:sz="0" w:space="0" w:color="auto"/>
          </w:divBdr>
        </w:div>
        <w:div w:id="1676878354">
          <w:marLeft w:val="1080"/>
          <w:marRight w:val="0"/>
          <w:marTop w:val="100"/>
          <w:marBottom w:val="0"/>
          <w:divBdr>
            <w:top w:val="none" w:sz="0" w:space="0" w:color="auto"/>
            <w:left w:val="none" w:sz="0" w:space="0" w:color="auto"/>
            <w:bottom w:val="none" w:sz="0" w:space="0" w:color="auto"/>
            <w:right w:val="none" w:sz="0" w:space="0" w:color="auto"/>
          </w:divBdr>
        </w:div>
        <w:div w:id="2035614517">
          <w:marLeft w:val="1080"/>
          <w:marRight w:val="0"/>
          <w:marTop w:val="100"/>
          <w:marBottom w:val="0"/>
          <w:divBdr>
            <w:top w:val="none" w:sz="0" w:space="0" w:color="auto"/>
            <w:left w:val="none" w:sz="0" w:space="0" w:color="auto"/>
            <w:bottom w:val="none" w:sz="0" w:space="0" w:color="auto"/>
            <w:right w:val="none" w:sz="0" w:space="0" w:color="auto"/>
          </w:divBdr>
        </w:div>
        <w:div w:id="2088460498">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2432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8511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4166180">
      <w:bodyDiv w:val="1"/>
      <w:marLeft w:val="0"/>
      <w:marRight w:val="0"/>
      <w:marTop w:val="0"/>
      <w:marBottom w:val="0"/>
      <w:divBdr>
        <w:top w:val="none" w:sz="0" w:space="0" w:color="auto"/>
        <w:left w:val="none" w:sz="0" w:space="0" w:color="auto"/>
        <w:bottom w:val="none" w:sz="0" w:space="0" w:color="auto"/>
        <w:right w:val="none" w:sz="0" w:space="0" w:color="auto"/>
      </w:divBdr>
    </w:div>
    <w:div w:id="2026130423">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645838">
      <w:bodyDiv w:val="1"/>
      <w:marLeft w:val="0"/>
      <w:marRight w:val="0"/>
      <w:marTop w:val="0"/>
      <w:marBottom w:val="0"/>
      <w:divBdr>
        <w:top w:val="none" w:sz="0" w:space="0" w:color="auto"/>
        <w:left w:val="none" w:sz="0" w:space="0" w:color="auto"/>
        <w:bottom w:val="none" w:sz="0" w:space="0" w:color="auto"/>
        <w:right w:val="none" w:sz="0" w:space="0" w:color="auto"/>
      </w:divBdr>
    </w:div>
    <w:div w:id="207311658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D7310-E99A-4DE0-A46A-66F7E5F71CA7}">
  <ds:schemaRefs>
    <ds:schemaRef ds:uri="http://schemas.microsoft.com/office/2006/metadata/longProperties"/>
  </ds:schemaRefs>
</ds:datastoreItem>
</file>

<file path=customXml/itemProps2.xml><?xml version="1.0" encoding="utf-8"?>
<ds:datastoreItem xmlns:ds="http://schemas.openxmlformats.org/officeDocument/2006/customXml" ds:itemID="{8579E1A9-73F9-44EA-AD30-98A2C0509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Lines>34</Lines>
  <LinksUpToDate>false</LinksUpToDate>
  <Paragraphs>9</Paragraphs>
  <ScaleCrop>false</ScaleCrop>
  <CharactersWithSpaces>4891</CharactersWithSpaces>
  <SharedDoc>false</SharedDoc>
  <HyperlinksChanged>false</HyperlinksChanged>
  <AppVersion>16.0000</AppVersion>
  <Characters>4145</Characters>
  <Pages>2</Pages>
  <DocSecurity>0</DocSecurity>
  <Words>755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2024-11-08T08:04:00Z</dcterms:modified>
  <dc:description/>
  <cp:keywords/>
  <dc:subject/>
  <dc:title/>
  <cp:lastModifiedBy/>
  <dcterms:created xsi:type="dcterms:W3CDTF">2024-11-08T08:04:00Z</dcterms:created>
  <cp:revision>1</cp:revision>
</cp:coreProperties>
</file>